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AF5" w:rsidRDefault="00284325" w:rsidP="009724B6">
      <w:pPr>
        <w:pStyle w:val="Heading1"/>
      </w:pPr>
      <w:bookmarkStart w:id="0" w:name="_GoBack"/>
      <w:bookmarkEnd w:id="0"/>
      <w:r>
        <w:t>Service Description</w:t>
      </w:r>
    </w:p>
    <w:p w:rsidR="00BE7B54" w:rsidRDefault="009724B6" w:rsidP="009724B6">
      <w:pPr>
        <w:rPr>
          <w:rStyle w:val="IntenseEmphasis"/>
        </w:rPr>
      </w:pPr>
      <w:r w:rsidRPr="009724B6">
        <w:rPr>
          <w:rStyle w:val="IntenseEmphasis"/>
        </w:rPr>
        <w:t xml:space="preserve">Supplier item </w:t>
      </w:r>
      <w:proofErr w:type="gramStart"/>
      <w:r w:rsidRPr="009724B6">
        <w:rPr>
          <w:rStyle w:val="IntenseEmphasis"/>
        </w:rPr>
        <w:t>ID :-</w:t>
      </w:r>
      <w:proofErr w:type="gramEnd"/>
      <w:r w:rsidRPr="009724B6">
        <w:rPr>
          <w:rStyle w:val="IntenseEmphasis"/>
        </w:rPr>
        <w:t xml:space="preserve"> </w:t>
      </w:r>
      <w:r w:rsidR="003326A1">
        <w:rPr>
          <w:rStyle w:val="IntenseEmphasis"/>
        </w:rPr>
        <w:t>RM1045-Lot2-CENT-</w:t>
      </w:r>
      <w:r w:rsidR="00EA542C">
        <w:rPr>
          <w:rStyle w:val="IntenseEmphasis"/>
        </w:rPr>
        <w:t>EDUTM+</w:t>
      </w:r>
    </w:p>
    <w:p w:rsidR="00284325" w:rsidRDefault="00284325" w:rsidP="00284325">
      <w:r w:rsidRPr="00284325">
        <w:rPr>
          <w:rStyle w:val="Heading3Char"/>
        </w:rPr>
        <w:t xml:space="preserve">Service Offer Reference No: </w:t>
      </w:r>
      <w:r w:rsidR="000D7F56">
        <w:t xml:space="preserve">Local Connectivity:- </w:t>
      </w:r>
      <w:r w:rsidR="003326A1">
        <w:t>Training Delivery Network (Medium</w:t>
      </w:r>
      <w:r w:rsidR="00EA542C">
        <w:t xml:space="preserve"> Plus</w:t>
      </w:r>
      <w:r w:rsidR="003326A1">
        <w:t>)</w:t>
      </w:r>
      <w:r>
        <w:t xml:space="preserve"> </w:t>
      </w:r>
    </w:p>
    <w:p w:rsidR="00284325" w:rsidRDefault="00284325" w:rsidP="00284325">
      <w:r w:rsidRPr="00284325">
        <w:rPr>
          <w:rStyle w:val="Heading3Char"/>
        </w:rPr>
        <w:t>Service Offer Type:</w:t>
      </w:r>
      <w:r>
        <w:t xml:space="preserve"> Standard</w:t>
      </w:r>
    </w:p>
    <w:p w:rsidR="00284325" w:rsidRDefault="00284325" w:rsidP="00284325">
      <w:r w:rsidRPr="00284325">
        <w:rPr>
          <w:rStyle w:val="Heading3Char"/>
        </w:rPr>
        <w:t>Lot(s):</w:t>
      </w:r>
      <w:r>
        <w:t xml:space="preserve"> </w:t>
      </w:r>
      <w:r w:rsidR="000D7F56">
        <w:t>2</w:t>
      </w:r>
    </w:p>
    <w:p w:rsidR="00284325" w:rsidRDefault="00284325" w:rsidP="00284325">
      <w:r w:rsidRPr="00284325">
        <w:rPr>
          <w:rStyle w:val="Heading3Char"/>
        </w:rPr>
        <w:t>Effective Date:</w:t>
      </w:r>
      <w:r>
        <w:t xml:space="preserve"> </w:t>
      </w:r>
      <w:r w:rsidR="00EA542C">
        <w:t>20/10/2016</w:t>
      </w:r>
    </w:p>
    <w:p w:rsidR="00284325" w:rsidRDefault="00284325" w:rsidP="00284325">
      <w:r w:rsidRPr="00284325">
        <w:rPr>
          <w:rStyle w:val="Heading3Char"/>
        </w:rPr>
        <w:t>Expiry Date:</w:t>
      </w:r>
      <w:r>
        <w:t xml:space="preserve"> </w:t>
      </w:r>
      <w:r w:rsidR="00EA542C">
        <w:t>31/12/2016</w:t>
      </w:r>
    </w:p>
    <w:p w:rsidR="00284325" w:rsidRDefault="00284325" w:rsidP="00284325">
      <w:pPr>
        <w:pStyle w:val="Heading2"/>
      </w:pPr>
      <w:r>
        <w:t>Service description</w:t>
      </w:r>
    </w:p>
    <w:p w:rsidR="003326A1" w:rsidRDefault="000D7F56" w:rsidP="000D7F56">
      <w:r>
        <w:t xml:space="preserve">The Local Connectivity:- </w:t>
      </w:r>
      <w:r w:rsidR="003326A1">
        <w:t>Training Delivery Network (Medium</w:t>
      </w:r>
      <w:r w:rsidR="00EA542C">
        <w:t xml:space="preserve"> plus</w:t>
      </w:r>
      <w:r w:rsidR="003326A1">
        <w:t>)</w:t>
      </w:r>
      <w:r>
        <w:t xml:space="preserve"> </w:t>
      </w:r>
      <w:r w:rsidR="00284325">
        <w:t>provides the a</w:t>
      </w:r>
      <w:r>
        <w:t xml:space="preserve">bility for a customer to order a </w:t>
      </w:r>
      <w:r w:rsidR="003326A1">
        <w:t>new education delivery network. This service provides the full system including a core network, compute, storage, wired and wireless access, management software and all supporting components and onsite support to allow the delivery of a full educati</w:t>
      </w:r>
      <w:r w:rsidR="003B44F5">
        <w:t xml:space="preserve">on system </w:t>
      </w:r>
      <w:r w:rsidR="003326A1">
        <w:t>to OFFICIAL-SENSITIVE level.</w:t>
      </w:r>
      <w:r w:rsidR="00EA542C">
        <w:t xml:space="preserve"> The service can be used on both </w:t>
      </w:r>
      <w:r w:rsidR="009954F5">
        <w:t>Greenfield</w:t>
      </w:r>
      <w:r w:rsidR="00EA542C">
        <w:t xml:space="preserve"> sites or as a replacement of existing systems (brownfield)</w:t>
      </w:r>
    </w:p>
    <w:p w:rsidR="003326A1" w:rsidRDefault="003326A1" w:rsidP="000D7F56">
      <w:r>
        <w:t xml:space="preserve">This solution is available in </w:t>
      </w:r>
      <w:r w:rsidR="00EA542C">
        <w:t>5</w:t>
      </w:r>
      <w:r>
        <w:t xml:space="preserve"> predefined service levels with the ability to expand on each level using predefined ad-hoc enhancements. </w:t>
      </w:r>
    </w:p>
    <w:tbl>
      <w:tblPr>
        <w:tblStyle w:val="TableGrid"/>
        <w:tblW w:w="0" w:type="auto"/>
        <w:tblLook w:val="04A0" w:firstRow="1" w:lastRow="0" w:firstColumn="1" w:lastColumn="0" w:noHBand="0" w:noVBand="1"/>
      </w:tblPr>
      <w:tblGrid>
        <w:gridCol w:w="987"/>
        <w:gridCol w:w="2923"/>
        <w:gridCol w:w="738"/>
        <w:gridCol w:w="963"/>
        <w:gridCol w:w="3631"/>
      </w:tblGrid>
      <w:tr w:rsidR="00F34A4A" w:rsidTr="003326A1">
        <w:trPr>
          <w:trHeight w:val="542"/>
        </w:trPr>
        <w:tc>
          <w:tcPr>
            <w:tcW w:w="0" w:type="auto"/>
          </w:tcPr>
          <w:p w:rsidR="003326A1" w:rsidRDefault="003326A1" w:rsidP="000D7F56">
            <w:r>
              <w:t>Size</w:t>
            </w:r>
          </w:p>
        </w:tc>
        <w:tc>
          <w:tcPr>
            <w:tcW w:w="0" w:type="auto"/>
          </w:tcPr>
          <w:p w:rsidR="003326A1" w:rsidRDefault="003326A1" w:rsidP="000D7F56">
            <w:r>
              <w:t>Description</w:t>
            </w:r>
          </w:p>
        </w:tc>
        <w:tc>
          <w:tcPr>
            <w:tcW w:w="0" w:type="auto"/>
          </w:tcPr>
          <w:p w:rsidR="003326A1" w:rsidRDefault="003326A1" w:rsidP="000D7F56">
            <w:r>
              <w:t>No users</w:t>
            </w:r>
          </w:p>
        </w:tc>
        <w:tc>
          <w:tcPr>
            <w:tcW w:w="0" w:type="auto"/>
          </w:tcPr>
          <w:p w:rsidR="003326A1" w:rsidRDefault="003326A1" w:rsidP="000D7F56">
            <w:r>
              <w:t>No Access Point</w:t>
            </w:r>
          </w:p>
        </w:tc>
        <w:tc>
          <w:tcPr>
            <w:tcW w:w="0" w:type="auto"/>
          </w:tcPr>
          <w:p w:rsidR="003326A1" w:rsidRDefault="003326A1" w:rsidP="000D7F56">
            <w:r>
              <w:t>Comment</w:t>
            </w:r>
          </w:p>
        </w:tc>
      </w:tr>
      <w:tr w:rsidR="00F34A4A" w:rsidTr="003326A1">
        <w:tc>
          <w:tcPr>
            <w:tcW w:w="0" w:type="auto"/>
          </w:tcPr>
          <w:p w:rsidR="003326A1" w:rsidRDefault="003326A1" w:rsidP="000D7F56">
            <w:r>
              <w:t>Micro</w:t>
            </w:r>
          </w:p>
        </w:tc>
        <w:tc>
          <w:tcPr>
            <w:tcW w:w="0" w:type="auto"/>
          </w:tcPr>
          <w:p w:rsidR="003326A1" w:rsidRDefault="003326A1" w:rsidP="000D7F56">
            <w:r>
              <w:t>Designed for very small sites connecting into existing larger training establishment</w:t>
            </w:r>
          </w:p>
        </w:tc>
        <w:tc>
          <w:tcPr>
            <w:tcW w:w="0" w:type="auto"/>
          </w:tcPr>
          <w:p w:rsidR="003326A1" w:rsidRDefault="003326A1" w:rsidP="000D7F56">
            <w:r>
              <w:t>50 - 100</w:t>
            </w:r>
          </w:p>
        </w:tc>
        <w:tc>
          <w:tcPr>
            <w:tcW w:w="0" w:type="auto"/>
          </w:tcPr>
          <w:p w:rsidR="003326A1" w:rsidRDefault="003326A1" w:rsidP="000D7F56">
            <w:r>
              <w:t>5 – 10</w:t>
            </w:r>
          </w:p>
        </w:tc>
        <w:tc>
          <w:tcPr>
            <w:tcW w:w="0" w:type="auto"/>
          </w:tcPr>
          <w:p w:rsidR="003326A1" w:rsidRDefault="003326A1" w:rsidP="003326A1">
            <w:r>
              <w:t xml:space="preserve">Site is connected to a remote core with a small on site network presence providing </w:t>
            </w:r>
            <w:r w:rsidR="00F34A4A">
              <w:t>access</w:t>
            </w:r>
            <w:r>
              <w:t>. All data his held off site at one of the existing core. NOTE this service needs to connect to a small, medium</w:t>
            </w:r>
            <w:r w:rsidR="003B44F5">
              <w:t>/+</w:t>
            </w:r>
            <w:r>
              <w:t xml:space="preserve"> or large with support being provided remotely.</w:t>
            </w:r>
          </w:p>
        </w:tc>
      </w:tr>
      <w:tr w:rsidR="00F34A4A" w:rsidTr="003326A1">
        <w:tc>
          <w:tcPr>
            <w:tcW w:w="0" w:type="auto"/>
          </w:tcPr>
          <w:p w:rsidR="003326A1" w:rsidRDefault="003326A1" w:rsidP="000D7F56">
            <w:r>
              <w:t>Small</w:t>
            </w:r>
          </w:p>
        </w:tc>
        <w:tc>
          <w:tcPr>
            <w:tcW w:w="0" w:type="auto"/>
          </w:tcPr>
          <w:p w:rsidR="003326A1" w:rsidRDefault="003326A1" w:rsidP="000D7F56">
            <w:r>
              <w:t>Designed for small sites who require</w:t>
            </w:r>
            <w:r w:rsidR="00F34A4A">
              <w:t xml:space="preserve"> training network at a small establishment delivering not critical training </w:t>
            </w:r>
          </w:p>
        </w:tc>
        <w:tc>
          <w:tcPr>
            <w:tcW w:w="0" w:type="auto"/>
          </w:tcPr>
          <w:p w:rsidR="003326A1" w:rsidRDefault="003326A1" w:rsidP="000D7F56">
            <w:r>
              <w:t>101 –</w:t>
            </w:r>
            <w:r w:rsidR="002A2AB5">
              <w:t xml:space="preserve"> 250</w:t>
            </w:r>
          </w:p>
        </w:tc>
        <w:tc>
          <w:tcPr>
            <w:tcW w:w="0" w:type="auto"/>
          </w:tcPr>
          <w:p w:rsidR="003326A1" w:rsidRDefault="003326A1" w:rsidP="000D7F56">
            <w:r>
              <w:t>50 – 75</w:t>
            </w:r>
          </w:p>
        </w:tc>
        <w:tc>
          <w:tcPr>
            <w:tcW w:w="0" w:type="auto"/>
          </w:tcPr>
          <w:p w:rsidR="003326A1" w:rsidRDefault="003326A1" w:rsidP="000D7F56">
            <w:r>
              <w:t>Site has a single core with no resilience added, all data is stored on site and backe</w:t>
            </w:r>
            <w:r w:rsidR="00F34A4A">
              <w:t>d up to a NAS. Support is provided remotely with an option for onsite support.</w:t>
            </w:r>
          </w:p>
        </w:tc>
      </w:tr>
      <w:tr w:rsidR="00F34A4A" w:rsidTr="003326A1">
        <w:tc>
          <w:tcPr>
            <w:tcW w:w="0" w:type="auto"/>
          </w:tcPr>
          <w:p w:rsidR="003326A1" w:rsidRDefault="003326A1" w:rsidP="000D7F56">
            <w:r>
              <w:t>Medium</w:t>
            </w:r>
          </w:p>
        </w:tc>
        <w:tc>
          <w:tcPr>
            <w:tcW w:w="0" w:type="auto"/>
          </w:tcPr>
          <w:p w:rsidR="003326A1" w:rsidRDefault="00F34A4A" w:rsidP="00F34A4A">
            <w:r>
              <w:t xml:space="preserve">Designed for a standard sized establishment typically a small </w:t>
            </w:r>
            <w:r w:rsidR="003E5383">
              <w:t>college</w:t>
            </w:r>
            <w:r>
              <w:t xml:space="preserve"> / business school, technical centre etc. Additionally this is designed for sites who require resilience. </w:t>
            </w:r>
          </w:p>
        </w:tc>
        <w:tc>
          <w:tcPr>
            <w:tcW w:w="0" w:type="auto"/>
          </w:tcPr>
          <w:p w:rsidR="003326A1" w:rsidRDefault="002A2AB5" w:rsidP="002A2AB5">
            <w:r>
              <w:t>500</w:t>
            </w:r>
            <w:r w:rsidR="00F34A4A">
              <w:t>– 2500</w:t>
            </w:r>
          </w:p>
        </w:tc>
        <w:tc>
          <w:tcPr>
            <w:tcW w:w="0" w:type="auto"/>
          </w:tcPr>
          <w:p w:rsidR="003326A1" w:rsidRDefault="00F34A4A" w:rsidP="000D7F56">
            <w:r>
              <w:t>150 – 200</w:t>
            </w:r>
          </w:p>
        </w:tc>
        <w:tc>
          <w:tcPr>
            <w:tcW w:w="0" w:type="auto"/>
          </w:tcPr>
          <w:p w:rsidR="003326A1" w:rsidRDefault="00F34A4A" w:rsidP="000D7F56">
            <w:r>
              <w:t xml:space="preserve">Site has dual core resilience with all data stored on site and backed </w:t>
            </w:r>
            <w:r w:rsidR="003E5383">
              <w:t xml:space="preserve">up to </w:t>
            </w:r>
            <w:r>
              <w:t>each core held in physically separate locations on site.</w:t>
            </w:r>
          </w:p>
          <w:p w:rsidR="00F34A4A" w:rsidRDefault="00DC0B02" w:rsidP="000D7F56">
            <w:r>
              <w:t>Support is provided remotely with an option for onsite support.</w:t>
            </w:r>
          </w:p>
        </w:tc>
      </w:tr>
      <w:tr w:rsidR="00EA542C" w:rsidTr="003326A1">
        <w:tc>
          <w:tcPr>
            <w:tcW w:w="0" w:type="auto"/>
          </w:tcPr>
          <w:p w:rsidR="00EA542C" w:rsidRDefault="00EA542C" w:rsidP="00EA542C">
            <w:r>
              <w:t>Medium +</w:t>
            </w:r>
          </w:p>
        </w:tc>
        <w:tc>
          <w:tcPr>
            <w:tcW w:w="0" w:type="auto"/>
          </w:tcPr>
          <w:p w:rsidR="00EA542C" w:rsidRDefault="00EA542C" w:rsidP="00EA542C">
            <w:r>
              <w:t xml:space="preserve">Based on the Medium Service but for sites with distributed </w:t>
            </w:r>
            <w:r>
              <w:lastRenderedPageBreak/>
              <w:t>buildings.</w:t>
            </w:r>
          </w:p>
        </w:tc>
        <w:tc>
          <w:tcPr>
            <w:tcW w:w="0" w:type="auto"/>
          </w:tcPr>
          <w:p w:rsidR="00EA542C" w:rsidRDefault="00EA542C" w:rsidP="00EA542C">
            <w:r>
              <w:lastRenderedPageBreak/>
              <w:t>500– 2500</w:t>
            </w:r>
          </w:p>
        </w:tc>
        <w:tc>
          <w:tcPr>
            <w:tcW w:w="0" w:type="auto"/>
          </w:tcPr>
          <w:p w:rsidR="00EA542C" w:rsidRDefault="00EA542C" w:rsidP="00EA542C">
            <w:r>
              <w:t xml:space="preserve">400 - 600 </w:t>
            </w:r>
            <w:r>
              <w:lastRenderedPageBreak/>
              <w:t>Access Points</w:t>
            </w:r>
          </w:p>
        </w:tc>
        <w:tc>
          <w:tcPr>
            <w:tcW w:w="0" w:type="auto"/>
          </w:tcPr>
          <w:p w:rsidR="00EA542C" w:rsidRDefault="00EA542C" w:rsidP="00EA542C">
            <w:r>
              <w:lastRenderedPageBreak/>
              <w:t xml:space="preserve">Site has dual core resilience with all data stored on site and backed up to </w:t>
            </w:r>
            <w:r>
              <w:lastRenderedPageBreak/>
              <w:t>each core held in physically separate locations on site.</w:t>
            </w:r>
          </w:p>
          <w:p w:rsidR="00EA542C" w:rsidRDefault="00EA542C" w:rsidP="00EA542C">
            <w:r>
              <w:t xml:space="preserve">Support is provided both onsite and remotely </w:t>
            </w:r>
          </w:p>
        </w:tc>
      </w:tr>
      <w:tr w:rsidR="00EA542C" w:rsidTr="003326A1">
        <w:tc>
          <w:tcPr>
            <w:tcW w:w="0" w:type="auto"/>
          </w:tcPr>
          <w:p w:rsidR="00EA542C" w:rsidRDefault="00EA542C" w:rsidP="00EA542C">
            <w:r>
              <w:lastRenderedPageBreak/>
              <w:t>Large</w:t>
            </w:r>
          </w:p>
        </w:tc>
        <w:tc>
          <w:tcPr>
            <w:tcW w:w="0" w:type="auto"/>
          </w:tcPr>
          <w:p w:rsidR="00EA542C" w:rsidRDefault="00EA542C" w:rsidP="00EA542C">
            <w:r>
              <w:t>This is currently our largest pre- defined service. This service is designed for large training campus such as large college’s/ Single sites with multiple technical schools on site.</w:t>
            </w:r>
          </w:p>
        </w:tc>
        <w:tc>
          <w:tcPr>
            <w:tcW w:w="0" w:type="auto"/>
          </w:tcPr>
          <w:p w:rsidR="00EA542C" w:rsidRDefault="00EA542C" w:rsidP="00EA542C">
            <w:r>
              <w:t>5000</w:t>
            </w:r>
          </w:p>
        </w:tc>
        <w:tc>
          <w:tcPr>
            <w:tcW w:w="0" w:type="auto"/>
          </w:tcPr>
          <w:p w:rsidR="00EA542C" w:rsidRDefault="00EA542C" w:rsidP="00EA542C">
            <w:r>
              <w:t>500 Access Points</w:t>
            </w:r>
          </w:p>
        </w:tc>
        <w:tc>
          <w:tcPr>
            <w:tcW w:w="0" w:type="auto"/>
          </w:tcPr>
          <w:p w:rsidR="00EA542C" w:rsidRDefault="00EA542C" w:rsidP="00EA542C">
            <w:r>
              <w:t>Site has an enhanced dual core resilience including all Flash disk arrays supporting virtual desktop environments. Data is held on site and backed up to each core held in physically separate locations on site.</w:t>
            </w:r>
          </w:p>
          <w:p w:rsidR="00EA542C" w:rsidRDefault="00EA542C" w:rsidP="00EA542C">
            <w:r>
              <w:t>Support is provided remotely with an option for onsite support.</w:t>
            </w:r>
          </w:p>
        </w:tc>
      </w:tr>
    </w:tbl>
    <w:p w:rsidR="003326A1" w:rsidRDefault="003326A1" w:rsidP="000D7F56">
      <w:r>
        <w:t xml:space="preserve">The above </w:t>
      </w:r>
      <w:r w:rsidR="00687B56">
        <w:t xml:space="preserve">pre-defined services provide the core service and can be expanded through adhoc services to add further buildings </w:t>
      </w:r>
      <w:proofErr w:type="spellStart"/>
      <w:r w:rsidR="00687B56">
        <w:t>etc</w:t>
      </w:r>
      <w:proofErr w:type="spellEnd"/>
      <w:r w:rsidR="00687B56">
        <w:t xml:space="preserve"> within the limit</w:t>
      </w:r>
      <w:r w:rsidR="00EA542C">
        <w:t xml:space="preserve">s defined. For example a medium plus </w:t>
      </w:r>
      <w:r w:rsidR="00687B56">
        <w:t>site can add additional buildings which incre</w:t>
      </w:r>
      <w:r w:rsidR="00EA542C">
        <w:t>ases the number of access points and associated passive and active infrastructure</w:t>
      </w:r>
      <w:r w:rsidR="00687B56">
        <w:t xml:space="preserve">. </w:t>
      </w:r>
    </w:p>
    <w:p w:rsidR="002A2AB5" w:rsidRDefault="002A2AB5" w:rsidP="000D7F56">
      <w:r>
        <w:t>This service delivers a secure (OFFICIAL-SENSITIVE) training platform including two resilient cores, comprising of Tier 1 Manufactures equipment providing</w:t>
      </w:r>
    </w:p>
    <w:p w:rsidR="003326A1" w:rsidRDefault="002A2AB5" w:rsidP="002A2AB5">
      <w:pPr>
        <w:pStyle w:val="ListParagraph"/>
        <w:numPr>
          <w:ilvl w:val="0"/>
          <w:numId w:val="21"/>
        </w:numPr>
      </w:pPr>
      <w:r>
        <w:t>Core network services</w:t>
      </w:r>
    </w:p>
    <w:p w:rsidR="002A2AB5" w:rsidRDefault="002A2AB5" w:rsidP="002A2AB5">
      <w:pPr>
        <w:pStyle w:val="ListParagraph"/>
        <w:numPr>
          <w:ilvl w:val="0"/>
          <w:numId w:val="21"/>
        </w:numPr>
      </w:pPr>
      <w:r>
        <w:t>Compute</w:t>
      </w:r>
    </w:p>
    <w:p w:rsidR="002A2AB5" w:rsidRDefault="002A2AB5" w:rsidP="002A2AB5">
      <w:pPr>
        <w:pStyle w:val="ListParagraph"/>
        <w:numPr>
          <w:ilvl w:val="0"/>
          <w:numId w:val="21"/>
        </w:numPr>
      </w:pPr>
      <w:r>
        <w:t>Storage (SAN)</w:t>
      </w:r>
    </w:p>
    <w:p w:rsidR="002A2AB5" w:rsidRDefault="002A2AB5" w:rsidP="002A2AB5">
      <w:pPr>
        <w:pStyle w:val="ListParagraph"/>
        <w:numPr>
          <w:ilvl w:val="0"/>
          <w:numId w:val="21"/>
        </w:numPr>
      </w:pPr>
      <w:r>
        <w:t xml:space="preserve">Distribution layer </w:t>
      </w:r>
    </w:p>
    <w:p w:rsidR="00EA542C" w:rsidRDefault="00390CCA" w:rsidP="00EA542C">
      <w:pPr>
        <w:pStyle w:val="ListParagraph"/>
        <w:numPr>
          <w:ilvl w:val="0"/>
          <w:numId w:val="21"/>
        </w:numPr>
      </w:pPr>
      <w:r>
        <w:t>Twin firewalls from differing manufactures.</w:t>
      </w:r>
    </w:p>
    <w:p w:rsidR="00390CCA" w:rsidRDefault="00390CCA" w:rsidP="00390CCA">
      <w:r>
        <w:t xml:space="preserve">Each core is installed in a separate physical location on site configured in an Active – Active configuration providing </w:t>
      </w:r>
      <w:r w:rsidR="000875F1">
        <w:t>resilience</w:t>
      </w:r>
      <w:r>
        <w:t xml:space="preserve">. The cores are connected to the customer provided WAN bearers which we recommend </w:t>
      </w:r>
      <w:r w:rsidR="00462F0F">
        <w:t>to be diverse routed for additional resilience.</w:t>
      </w:r>
    </w:p>
    <w:p w:rsidR="00EA542C" w:rsidRDefault="00462F0F" w:rsidP="00462F0F">
      <w:r>
        <w:t xml:space="preserve">An access layer providing wired and wireless connections to the site is connected to the core this allows end user device to access services hosted on the core. </w:t>
      </w:r>
    </w:p>
    <w:p w:rsidR="0029091B" w:rsidRDefault="0029091B" w:rsidP="0029091B">
      <w:r>
        <w:t>The above components meets the core service requirements under lot 2 of</w:t>
      </w:r>
    </w:p>
    <w:p w:rsidR="0029091B" w:rsidRDefault="0029091B" w:rsidP="0029091B">
      <w:r>
        <w:t>“</w:t>
      </w:r>
      <w:r w:rsidRPr="005A7F91">
        <w:t>The ability to connect a user device to a local service hosted on-site. Example: A local area network (LAN) connection enabling a user to connect their laptop-based email client to the mail server hosted on-site.</w:t>
      </w:r>
      <w:r>
        <w:t>”</w:t>
      </w:r>
    </w:p>
    <w:p w:rsidR="003326A1" w:rsidRDefault="00CE69BE" w:rsidP="00CE69BE">
      <w:r w:rsidRPr="00767734">
        <w:t xml:space="preserve">End user devices are </w:t>
      </w:r>
      <w:r w:rsidR="00767734" w:rsidRPr="00767734">
        <w:t>provided</w:t>
      </w:r>
      <w:r w:rsidRPr="00767734">
        <w:t xml:space="preserve"> by the customer but must meet a minimum specification </w:t>
      </w:r>
      <w:r w:rsidR="00DC0B02" w:rsidRPr="00767734">
        <w:t>including the use of security products from Sophos (AV and encryption) to allow connection to an OFFICIAL-SENSITIVE system.</w:t>
      </w:r>
      <w:r w:rsidR="00DC0B02">
        <w:t xml:space="preserve"> </w:t>
      </w:r>
    </w:p>
    <w:p w:rsidR="00462F0F" w:rsidRDefault="00462F0F" w:rsidP="00462F0F">
      <w:r>
        <w:t>The service provides a platform for the customer to add applications, service and existing data. As a minimum the platform includes the provision of a virtual learning platform (</w:t>
      </w:r>
      <w:r w:rsidR="0029091B">
        <w:t>Moodle</w:t>
      </w:r>
      <w:r w:rsidR="00767734">
        <w:t xml:space="preserve">) which is a </w:t>
      </w:r>
      <w:r>
        <w:t>standard VLE tool for most training / education establishments.</w:t>
      </w:r>
    </w:p>
    <w:p w:rsidR="00542099" w:rsidRDefault="00542099" w:rsidP="000D7F56"/>
    <w:p w:rsidR="00284325" w:rsidRDefault="00284325" w:rsidP="00284325">
      <w:pPr>
        <w:pStyle w:val="Heading2"/>
      </w:pPr>
      <w:r>
        <w:lastRenderedPageBreak/>
        <w:t>SLA Support</w:t>
      </w:r>
    </w:p>
    <w:p w:rsidR="00FA2340" w:rsidRDefault="00F26A3E" w:rsidP="00284325">
      <w:r>
        <w:t>A Level 2 / 3 support service has been provided with Level 2 services being run from a Central LEARN Help desk with Level 3 being provided by a secure remote support team.</w:t>
      </w:r>
      <w:r w:rsidR="00FA2340">
        <w:t xml:space="preserve"> The customer will provide level 1 support service.</w:t>
      </w:r>
    </w:p>
    <w:p w:rsidR="00FA2340" w:rsidRDefault="00FA2340" w:rsidP="00284325">
      <w:r>
        <w:t>This service is provided for a period of 36 months with an option to extend the service by a further 24 months.</w:t>
      </w:r>
    </w:p>
    <w:p w:rsidR="00DC0B02" w:rsidRDefault="00FA2340" w:rsidP="00FA2340">
      <w:r>
        <w:t xml:space="preserve">As part of the implementation solution we have included 3 years manufactures warranty and support for all items excluding wireless access points.  </w:t>
      </w:r>
    </w:p>
    <w:p w:rsidR="004B5A17" w:rsidRDefault="00FA2340" w:rsidP="00284325">
      <w:r>
        <w:t>W</w:t>
      </w:r>
      <w:r w:rsidR="00DC0B02">
        <w:t xml:space="preserve">e have included provision of a help desk tool and </w:t>
      </w:r>
      <w:r w:rsidR="00284325">
        <w:t>KPI’s are monitored via</w:t>
      </w:r>
      <w:r w:rsidR="004B5A17">
        <w:t xml:space="preserve"> (Web help desk) software.</w:t>
      </w:r>
    </w:p>
    <w:p w:rsidR="00284325" w:rsidRDefault="00284325" w:rsidP="00284325">
      <w:r>
        <w:t>A telephone helpdesk is included allowing service impacting faults to be logged. Alternatively email support and a web resolution tool are both available for incidents to be logged, checked and updated.</w:t>
      </w:r>
    </w:p>
    <w:p w:rsidR="00284325" w:rsidRDefault="00284325" w:rsidP="00284325">
      <w:pPr>
        <w:pStyle w:val="Heading2"/>
      </w:pPr>
      <w:r>
        <w:t>Installation</w:t>
      </w:r>
    </w:p>
    <w:p w:rsidR="0056636D" w:rsidRDefault="0056636D" w:rsidP="00284325">
      <w:r>
        <w:t xml:space="preserve">The service includes installation by subject matter expert engineers, who will provide an implementation plan. The engineers will also conduct a Factory Acceptance Testing and System Acceptance test. An outline installation plan is provided </w:t>
      </w:r>
    </w:p>
    <w:p w:rsidR="0056636D" w:rsidRDefault="0056636D" w:rsidP="00284325">
      <w:r>
        <w:t>The service includes</w:t>
      </w:r>
    </w:p>
    <w:p w:rsidR="0056636D" w:rsidRDefault="0056636D" w:rsidP="00594507">
      <w:pPr>
        <w:pStyle w:val="ListParagraph"/>
        <w:numPr>
          <w:ilvl w:val="0"/>
          <w:numId w:val="17"/>
        </w:numPr>
      </w:pPr>
      <w:r>
        <w:t>Installation of the service bearing hardware</w:t>
      </w:r>
    </w:p>
    <w:p w:rsidR="0056636D" w:rsidRDefault="0056636D" w:rsidP="00594507">
      <w:pPr>
        <w:pStyle w:val="ListParagraph"/>
        <w:numPr>
          <w:ilvl w:val="0"/>
          <w:numId w:val="17"/>
        </w:numPr>
      </w:pPr>
      <w:r>
        <w:t>Activation and commissioning of the service over the hardware</w:t>
      </w:r>
    </w:p>
    <w:p w:rsidR="0056636D" w:rsidRDefault="0056636D" w:rsidP="00594507">
      <w:pPr>
        <w:pStyle w:val="ListParagraph"/>
        <w:numPr>
          <w:ilvl w:val="0"/>
          <w:numId w:val="17"/>
        </w:numPr>
      </w:pPr>
      <w:r>
        <w:t>Network service provision and operation including support</w:t>
      </w:r>
    </w:p>
    <w:p w:rsidR="0056636D" w:rsidRDefault="0056636D" w:rsidP="00284325">
      <w:pPr>
        <w:pStyle w:val="ListParagraph"/>
        <w:numPr>
          <w:ilvl w:val="0"/>
          <w:numId w:val="17"/>
        </w:numPr>
      </w:pPr>
      <w:r>
        <w:t xml:space="preserve">At the end of the contract </w:t>
      </w:r>
      <w:r w:rsidR="00594507">
        <w:t xml:space="preserve">the hardware will be retained by the customer but will no longer be under support </w:t>
      </w:r>
    </w:p>
    <w:p w:rsidR="00594507" w:rsidRDefault="00594507" w:rsidP="0029091B">
      <w:r>
        <w:t>This service will be installed in line with the following high level implementation plan</w:t>
      </w:r>
    </w:p>
    <w:p w:rsidR="0030075C" w:rsidRDefault="0030075C">
      <w:r>
        <w:br w:type="page"/>
      </w:r>
    </w:p>
    <w:p w:rsidR="0056636D" w:rsidRDefault="0056636D" w:rsidP="00284325"/>
    <w:p w:rsidR="00284325" w:rsidRDefault="00284325" w:rsidP="00284325">
      <w:pPr>
        <w:pStyle w:val="Heading2"/>
      </w:pPr>
      <w:r>
        <w:t>Pricing</w:t>
      </w:r>
    </w:p>
    <w:p w:rsidR="0029091B" w:rsidRDefault="0029091B" w:rsidP="00284325">
      <w:r>
        <w:t>This service is based on providing a standardised design to provide an accredited OFFICIAL-SENSITIVE Service. The service is broken down into three section</w:t>
      </w:r>
    </w:p>
    <w:p w:rsidR="0029091B" w:rsidRPr="00736883" w:rsidRDefault="0029091B" w:rsidP="00284325">
      <w:pPr>
        <w:rPr>
          <w:b/>
          <w:u w:val="single"/>
        </w:rPr>
      </w:pPr>
      <w:r w:rsidRPr="00736883">
        <w:rPr>
          <w:b/>
          <w:u w:val="single"/>
        </w:rPr>
        <w:t>Implementation.</w:t>
      </w:r>
    </w:p>
    <w:p w:rsidR="0029091B" w:rsidRDefault="0029091B" w:rsidP="00284325">
      <w:r>
        <w:t xml:space="preserve">This consists of a number of items on the price card all of which needs to be procured to ensure the service is fully accredited and meets our standard design. Included within these elements are </w:t>
      </w:r>
    </w:p>
    <w:p w:rsidR="0029091B" w:rsidRDefault="0029091B" w:rsidP="0029091B">
      <w:pPr>
        <w:pStyle w:val="ListParagraph"/>
        <w:numPr>
          <w:ilvl w:val="0"/>
          <w:numId w:val="22"/>
        </w:numPr>
      </w:pPr>
      <w:r>
        <w:t>All hardware and software required to support the service as scaled.</w:t>
      </w:r>
    </w:p>
    <w:p w:rsidR="0029091B" w:rsidRDefault="0029091B" w:rsidP="0029091B">
      <w:pPr>
        <w:pStyle w:val="ListParagraph"/>
        <w:numPr>
          <w:ilvl w:val="0"/>
          <w:numId w:val="22"/>
        </w:numPr>
      </w:pPr>
      <w:r>
        <w:t>Installation and configuration off site to allow factory acceptance testing to take place before deploying to site.</w:t>
      </w:r>
    </w:p>
    <w:p w:rsidR="0029091B" w:rsidRDefault="0029091B" w:rsidP="0029091B">
      <w:pPr>
        <w:pStyle w:val="ListParagraph"/>
        <w:numPr>
          <w:ilvl w:val="0"/>
          <w:numId w:val="22"/>
        </w:numPr>
      </w:pPr>
      <w:r>
        <w:t xml:space="preserve">Installation and configuration on site post factory acceptance </w:t>
      </w:r>
    </w:p>
    <w:p w:rsidR="0029091B" w:rsidRDefault="0029091B" w:rsidP="0029091B">
      <w:pPr>
        <w:pStyle w:val="ListParagraph"/>
        <w:numPr>
          <w:ilvl w:val="0"/>
          <w:numId w:val="22"/>
        </w:numPr>
      </w:pPr>
      <w:r>
        <w:t>Installation and configuration of</w:t>
      </w:r>
      <w:r w:rsidR="00FA2340">
        <w:t xml:space="preserve"> exist</w:t>
      </w:r>
      <w:r w:rsidR="00711E85">
        <w:t>ing</w:t>
      </w:r>
      <w:r>
        <w:t xml:space="preserve"> Wireless access points into site.</w:t>
      </w:r>
      <w:r w:rsidR="00FA2340">
        <w:t xml:space="preserve"> With the option to integrate further access points through purchase of Adhoc services.</w:t>
      </w:r>
    </w:p>
    <w:p w:rsidR="0029091B" w:rsidRDefault="0029091B" w:rsidP="0029091B">
      <w:pPr>
        <w:pStyle w:val="ListParagraph"/>
        <w:numPr>
          <w:ilvl w:val="0"/>
          <w:numId w:val="22"/>
        </w:numPr>
      </w:pPr>
      <w:r>
        <w:t>Development of a ‘Gold Image</w:t>
      </w:r>
      <w:r w:rsidR="00711E85">
        <w:t xml:space="preserve">’ and installation of a maximum of 4 types </w:t>
      </w:r>
      <w:r>
        <w:t>of end user devices to allow the service to be tested and become operational.</w:t>
      </w:r>
    </w:p>
    <w:p w:rsidR="0029091B" w:rsidRPr="00736883" w:rsidRDefault="0003584D" w:rsidP="0029091B">
      <w:pPr>
        <w:rPr>
          <w:b/>
          <w:u w:val="single"/>
        </w:rPr>
      </w:pPr>
      <w:r w:rsidRPr="00736883">
        <w:rPr>
          <w:b/>
          <w:u w:val="single"/>
        </w:rPr>
        <w:t>Support</w:t>
      </w:r>
    </w:p>
    <w:p w:rsidR="0003584D" w:rsidRDefault="0003584D" w:rsidP="0003584D">
      <w:r>
        <w:t xml:space="preserve">This consists of a number of items on the price card all of which needs to be procured to ensure the service is fully accredited and meets our standard design. Included within these elements are </w:t>
      </w:r>
    </w:p>
    <w:p w:rsidR="0029091B" w:rsidRDefault="00DE409A" w:rsidP="00DE409A">
      <w:pPr>
        <w:pStyle w:val="ListParagraph"/>
        <w:numPr>
          <w:ilvl w:val="0"/>
          <w:numId w:val="24"/>
        </w:numPr>
      </w:pPr>
      <w:r>
        <w:t xml:space="preserve">Provision of Manufactures support for a period of </w:t>
      </w:r>
      <w:r w:rsidR="00FA2340">
        <w:t>3</w:t>
      </w:r>
      <w:r>
        <w:t xml:space="preserve"> years</w:t>
      </w:r>
    </w:p>
    <w:p w:rsidR="00DE409A" w:rsidRDefault="00FA2340" w:rsidP="00DE409A">
      <w:pPr>
        <w:pStyle w:val="ListParagraph"/>
        <w:numPr>
          <w:ilvl w:val="0"/>
          <w:numId w:val="24"/>
        </w:numPr>
      </w:pPr>
      <w:r>
        <w:t>Provision of Level 2 / 3 support</w:t>
      </w:r>
    </w:p>
    <w:p w:rsidR="00DE409A" w:rsidRDefault="00DE409A" w:rsidP="00DE409A">
      <w:pPr>
        <w:pStyle w:val="ListParagraph"/>
        <w:numPr>
          <w:ilvl w:val="0"/>
          <w:numId w:val="24"/>
        </w:numPr>
      </w:pPr>
      <w:r>
        <w:t>Provision of a help desk tool</w:t>
      </w:r>
    </w:p>
    <w:p w:rsidR="00561EA8" w:rsidRPr="00561EA8" w:rsidRDefault="00DE409A" w:rsidP="00DE409A">
      <w:pPr>
        <w:rPr>
          <w:b/>
          <w:u w:val="single"/>
        </w:rPr>
      </w:pPr>
      <w:r w:rsidRPr="00736883">
        <w:rPr>
          <w:b/>
          <w:u w:val="single"/>
        </w:rPr>
        <w:t>Adhoc Services</w:t>
      </w:r>
    </w:p>
    <w:p w:rsidR="00561EA8" w:rsidRDefault="00561EA8" w:rsidP="00DE409A">
      <w:r>
        <w:t>This consists of a service for the provision of additional buildings. It is expected that this service as a minimum will include the core component under Section 1 – 3 of the price card with additional buildings being added under section 4.</w:t>
      </w:r>
    </w:p>
    <w:p w:rsidR="00561EA8" w:rsidRDefault="00561EA8" w:rsidP="00DE409A">
      <w:r>
        <w:t xml:space="preserve">Adding additional buildings can be complex as each individual building has its own challenges. However to simplify the service we have produced the following pricing </w:t>
      </w:r>
      <w:r w:rsidR="00553AC1">
        <w:t>methodology</w:t>
      </w:r>
      <w:r>
        <w:t xml:space="preserve"> comprising of 5 elements.</w:t>
      </w:r>
    </w:p>
    <w:p w:rsidR="00561EA8" w:rsidRPr="00553AC1" w:rsidRDefault="00561EA8" w:rsidP="00DE409A">
      <w:pPr>
        <w:rPr>
          <w:b/>
          <w:u w:val="single"/>
        </w:rPr>
      </w:pPr>
      <w:r w:rsidRPr="00553AC1">
        <w:rPr>
          <w:b/>
          <w:u w:val="single"/>
        </w:rPr>
        <w:t xml:space="preserve">Part </w:t>
      </w:r>
      <w:proofErr w:type="gramStart"/>
      <w:r w:rsidRPr="00553AC1">
        <w:rPr>
          <w:b/>
          <w:u w:val="single"/>
        </w:rPr>
        <w:t>A</w:t>
      </w:r>
      <w:proofErr w:type="gramEnd"/>
      <w:r w:rsidRPr="00553AC1">
        <w:rPr>
          <w:b/>
          <w:u w:val="single"/>
        </w:rPr>
        <w:t xml:space="preserve"> Design, and installation activities.</w:t>
      </w:r>
    </w:p>
    <w:p w:rsidR="00561EA8" w:rsidRDefault="00561EA8" w:rsidP="00DE409A">
      <w:r>
        <w:t xml:space="preserve">This covers all the passive / active network design activity, installation of access points, final configuration of the network within the building and completion of supporting documentation. This element is broken into small, medium and large. Covering between 1 and 50 access points between them. </w:t>
      </w:r>
      <w:r w:rsidR="00B93BE1">
        <w:t xml:space="preserve"> For each additional building one installation is required, with the selection based on sizing. E.G 1 x small.</w:t>
      </w:r>
    </w:p>
    <w:p w:rsidR="00561EA8" w:rsidRPr="00553AC1" w:rsidRDefault="00561EA8" w:rsidP="00DE409A">
      <w:pPr>
        <w:rPr>
          <w:b/>
          <w:u w:val="single"/>
        </w:rPr>
      </w:pPr>
      <w:r w:rsidRPr="00553AC1">
        <w:rPr>
          <w:b/>
          <w:u w:val="single"/>
        </w:rPr>
        <w:t>Part B</w:t>
      </w:r>
      <w:r w:rsidR="00B93BE1" w:rsidRPr="00553AC1">
        <w:rPr>
          <w:b/>
          <w:u w:val="single"/>
        </w:rPr>
        <w:t xml:space="preserve"> additional wireless access points</w:t>
      </w:r>
    </w:p>
    <w:p w:rsidR="00561EA8" w:rsidRDefault="00561EA8" w:rsidP="00DE409A">
      <w:r>
        <w:lastRenderedPageBreak/>
        <w:t>This cover the provision of the actual access point and the installation of support Horizontal cable infrastructure. The wireless access points connects to the wireless controllers provided as part of the main core.</w:t>
      </w:r>
    </w:p>
    <w:p w:rsidR="00B93BE1" w:rsidRDefault="00B93BE1" w:rsidP="00DE409A">
      <w:r>
        <w:t>Minimum of one Access point and one cable</w:t>
      </w:r>
    </w:p>
    <w:p w:rsidR="00B93BE1" w:rsidRPr="00553AC1" w:rsidRDefault="00B93BE1" w:rsidP="00DE409A">
      <w:pPr>
        <w:rPr>
          <w:b/>
          <w:u w:val="single"/>
        </w:rPr>
      </w:pPr>
      <w:r w:rsidRPr="00553AC1">
        <w:rPr>
          <w:b/>
          <w:u w:val="single"/>
        </w:rPr>
        <w:t>Part C Access Layer Switching</w:t>
      </w:r>
    </w:p>
    <w:p w:rsidR="00B93BE1" w:rsidRDefault="00B93BE1" w:rsidP="00DE409A">
      <w:r>
        <w:t xml:space="preserve">This covers the provision of access layer </w:t>
      </w:r>
      <w:proofErr w:type="spellStart"/>
      <w:r>
        <w:t>PoE</w:t>
      </w:r>
      <w:proofErr w:type="spellEnd"/>
      <w:r>
        <w:t xml:space="preserve"> switches including 3 years manufactures support. Some buildings may have existing switches which are connected to the network including buildings included within the range of the distribution switches. However other buildings will require a </w:t>
      </w:r>
      <w:proofErr w:type="spellStart"/>
      <w:r>
        <w:t>PoE</w:t>
      </w:r>
      <w:proofErr w:type="spellEnd"/>
      <w:r>
        <w:t xml:space="preserve"> switch. The size required is dependent on the number of AP’s required.</w:t>
      </w:r>
    </w:p>
    <w:p w:rsidR="00B93BE1" w:rsidRDefault="00B93BE1" w:rsidP="00DE409A">
      <w:r>
        <w:t>Minimum is zero if existing switches exist or one switch where they don’t.</w:t>
      </w:r>
    </w:p>
    <w:p w:rsidR="00B93BE1" w:rsidRPr="00553AC1" w:rsidRDefault="00B93BE1" w:rsidP="00DE409A">
      <w:pPr>
        <w:rPr>
          <w:b/>
          <w:u w:val="single"/>
        </w:rPr>
      </w:pPr>
      <w:r w:rsidRPr="00553AC1">
        <w:rPr>
          <w:b/>
          <w:u w:val="single"/>
        </w:rPr>
        <w:t>Part D Data Cabinets.</w:t>
      </w:r>
    </w:p>
    <w:p w:rsidR="00561EA8" w:rsidRDefault="00B93BE1" w:rsidP="00DE409A">
      <w:r>
        <w:t xml:space="preserve">This covers the provision of data cabinets to install the access layer switch </w:t>
      </w:r>
      <w:r w:rsidR="00553AC1">
        <w:t>into. Two sizes are available 12U and 24U. At least one is required if no existing suitable data cabinets exist.</w:t>
      </w:r>
    </w:p>
    <w:p w:rsidR="00553AC1" w:rsidRPr="00553AC1" w:rsidRDefault="00553AC1" w:rsidP="00DE409A">
      <w:pPr>
        <w:rPr>
          <w:b/>
          <w:u w:val="single"/>
        </w:rPr>
      </w:pPr>
      <w:r w:rsidRPr="00553AC1">
        <w:rPr>
          <w:b/>
          <w:u w:val="single"/>
        </w:rPr>
        <w:t>Part E Data Links</w:t>
      </w:r>
    </w:p>
    <w:p w:rsidR="00553AC1" w:rsidRDefault="00553AC1" w:rsidP="00DE409A">
      <w:r>
        <w:t xml:space="preserve">To transmit data between cabinets and between buildings fibre cabling is required.  We have provided an option for internal cable which is </w:t>
      </w:r>
      <w:proofErr w:type="gramStart"/>
      <w:r>
        <w:t>non</w:t>
      </w:r>
      <w:proofErr w:type="gramEnd"/>
      <w:r>
        <w:t xml:space="preserve"> armoured and is flexible enough to fit into containment but is not suitable for external use. An option for external cable which is armoured to protect against rodent damage and is available in 12 or 24 core densities.</w:t>
      </w:r>
    </w:p>
    <w:p w:rsidR="00553AC1" w:rsidRDefault="00553AC1" w:rsidP="00DE409A">
      <w:r>
        <w:t>At least one fibre cable will be required where existing suitable does not exist.</w:t>
      </w:r>
    </w:p>
    <w:p w:rsidR="00553AC1" w:rsidRDefault="00553AC1" w:rsidP="00DE409A">
      <w:r>
        <w:t xml:space="preserve">Additionally we have provided an option to extend existing put and duct where gaps exist. This is on the basis of providing </w:t>
      </w:r>
      <w:r w:rsidR="00D3117B">
        <w:t>up to</w:t>
      </w:r>
      <w:r>
        <w:t xml:space="preserve"> 30 M in a “soft dig” environment. </w:t>
      </w:r>
    </w:p>
    <w:p w:rsidR="00553AC1" w:rsidRPr="00553AC1" w:rsidRDefault="00553AC1" w:rsidP="00DE409A">
      <w:pPr>
        <w:rPr>
          <w:b/>
          <w:u w:val="single"/>
        </w:rPr>
      </w:pPr>
      <w:r w:rsidRPr="00553AC1">
        <w:rPr>
          <w:b/>
          <w:u w:val="single"/>
        </w:rPr>
        <w:t>Other options</w:t>
      </w:r>
    </w:p>
    <w:p w:rsidR="00594507" w:rsidRDefault="00553AC1" w:rsidP="00D3117B">
      <w:r>
        <w:t>The above options will cover the majority of scenarios for the addition of new buildings. However additional services can be provided</w:t>
      </w:r>
      <w:r w:rsidR="00D3117B">
        <w:t xml:space="preserve">. These include but not limited to </w:t>
      </w:r>
      <w:r>
        <w:t>longer fibre runs</w:t>
      </w:r>
      <w:r w:rsidR="00D3117B">
        <w:t xml:space="preserve">, </w:t>
      </w:r>
      <w:proofErr w:type="gramStart"/>
      <w:r w:rsidR="00D3117B">
        <w:t>Hard</w:t>
      </w:r>
      <w:proofErr w:type="gramEnd"/>
      <w:r w:rsidR="00D3117B">
        <w:t xml:space="preserve"> digs and other cabinet options</w:t>
      </w:r>
    </w:p>
    <w:p w:rsidR="00284325" w:rsidRDefault="00284325" w:rsidP="00284325">
      <w:pPr>
        <w:pStyle w:val="Heading2"/>
      </w:pPr>
      <w:r>
        <w:t>Security</w:t>
      </w:r>
    </w:p>
    <w:p w:rsidR="00284325" w:rsidRPr="00C55048" w:rsidRDefault="00284325" w:rsidP="00284325">
      <w:r w:rsidRPr="00C55048">
        <w:t>Centiant, the Supplier of the service, is an ISO27001 company that implements Baseline Control Set 2 internally to handle customer data and interconnectivity appropriately for the UK public sector.</w:t>
      </w:r>
    </w:p>
    <w:p w:rsidR="0030075C" w:rsidRPr="00C55048" w:rsidRDefault="0030075C" w:rsidP="00284325">
      <w:r w:rsidRPr="00C55048">
        <w:t xml:space="preserve">This service is intended for use with OFFICIAL / OFFICIAL – SENSITIVE </w:t>
      </w:r>
      <w:r w:rsidR="00A72523" w:rsidRPr="00C55048">
        <w:t>information</w:t>
      </w:r>
      <w:r w:rsidRPr="00C55048">
        <w:t xml:space="preserve"> </w:t>
      </w:r>
      <w:r w:rsidR="00C55048" w:rsidRPr="00C55048">
        <w:t>for customer who meet the minimum requirem</w:t>
      </w:r>
      <w:r w:rsidR="00DE409A">
        <w:t>ents to allow connection to secure s</w:t>
      </w:r>
      <w:r w:rsidR="00C55048" w:rsidRPr="00C55048">
        <w:t>ystem.</w:t>
      </w:r>
    </w:p>
    <w:p w:rsidR="00284325" w:rsidRPr="00C55048" w:rsidRDefault="00284325" w:rsidP="00284325">
      <w:r w:rsidRPr="00C55048">
        <w:t>Government operators should consult security guidance before selecting this service over Cen</w:t>
      </w:r>
      <w:r w:rsidR="00C55048" w:rsidRPr="00C55048">
        <w:t>tiant’s other service offerings.</w:t>
      </w:r>
    </w:p>
    <w:p w:rsidR="00284325" w:rsidRPr="00C55048" w:rsidRDefault="00C55048" w:rsidP="00284325">
      <w:r w:rsidRPr="00C55048">
        <w:t xml:space="preserve">The system is locked down in line with requirement to allow connection to </w:t>
      </w:r>
      <w:r w:rsidR="00DE409A">
        <w:t>secure</w:t>
      </w:r>
      <w:r w:rsidRPr="00C55048">
        <w:t xml:space="preserve"> network</w:t>
      </w:r>
      <w:r w:rsidR="00DE409A">
        <w:t>s</w:t>
      </w:r>
      <w:r w:rsidRPr="00C55048">
        <w:t xml:space="preserve"> and includes </w:t>
      </w:r>
      <w:r w:rsidR="00284325" w:rsidRPr="00C55048">
        <w:t>manufacturer support to enable access to support updates and patches.</w:t>
      </w:r>
    </w:p>
    <w:p w:rsidR="00284325" w:rsidRDefault="00284325" w:rsidP="00284325">
      <w:r w:rsidRPr="00C55048">
        <w:lastRenderedPageBreak/>
        <w:t>To enable remote management the system should be deployed with an Internet connection (not included). Logging, remote diagnostics and fault resolution occur through encrypted communications to our service management centre. The service management centre provides standard audit logging and automated monitoring of the systems.</w:t>
      </w:r>
    </w:p>
    <w:p w:rsidR="00284325" w:rsidRDefault="00284325" w:rsidP="00284325">
      <w:pPr>
        <w:pStyle w:val="Heading2"/>
      </w:pPr>
      <w:r>
        <w:t>Availability</w:t>
      </w:r>
    </w:p>
    <w:p w:rsidR="00284325" w:rsidRDefault="00284325" w:rsidP="00284325">
      <w:r>
        <w:t>The solution is available to main land UK customers only</w:t>
      </w:r>
      <w:r w:rsidR="00A72523">
        <w:t xml:space="preserve"> who meet the security requirements to connect to </w:t>
      </w:r>
      <w:r w:rsidR="00DE409A">
        <w:t>secure networks</w:t>
      </w:r>
      <w:r>
        <w:t xml:space="preserve"> and will be delivered within 120 working days from acceptance of order. The maximum contract duration is 5 years.</w:t>
      </w:r>
    </w:p>
    <w:p w:rsidR="00284325" w:rsidRDefault="00284325" w:rsidP="00284325">
      <w:r>
        <w:t xml:space="preserve">A minimum service term of </w:t>
      </w:r>
      <w:r w:rsidR="00736883">
        <w:t>3</w:t>
      </w:r>
      <w:r>
        <w:t xml:space="preserve"> years applies (unless over-ridden by framework clauses).</w:t>
      </w:r>
    </w:p>
    <w:p w:rsidR="00284325" w:rsidRDefault="00284325" w:rsidP="00284325">
      <w:pPr>
        <w:pStyle w:val="Heading2"/>
      </w:pPr>
      <w:r>
        <w:t>Detailed Description</w:t>
      </w:r>
    </w:p>
    <w:p w:rsidR="00DE409A" w:rsidRDefault="00DE409A" w:rsidP="00DE409A">
      <w:r>
        <w:t>This service provides a resilient OFFICIAL-SENSITIVE training platform. The solution Includes</w:t>
      </w:r>
    </w:p>
    <w:p w:rsidR="00DE409A" w:rsidRDefault="00DE409A" w:rsidP="00DE409A">
      <w:pPr>
        <w:pStyle w:val="ListParagraph"/>
        <w:numPr>
          <w:ilvl w:val="0"/>
          <w:numId w:val="27"/>
        </w:numPr>
      </w:pPr>
      <w:r>
        <w:t>Firewall sandwich to provide protection up to OFFICIAL SENSITIVE including content management.</w:t>
      </w:r>
    </w:p>
    <w:p w:rsidR="00DE409A" w:rsidRDefault="00DE409A" w:rsidP="00DE409A">
      <w:pPr>
        <w:pStyle w:val="ListParagraph"/>
        <w:numPr>
          <w:ilvl w:val="0"/>
          <w:numId w:val="27"/>
        </w:numPr>
      </w:pPr>
      <w:r>
        <w:t>DMZ platform and the provision of a VLE based on Moodle</w:t>
      </w:r>
    </w:p>
    <w:p w:rsidR="00DE409A" w:rsidRDefault="00DE409A" w:rsidP="00DE409A">
      <w:pPr>
        <w:pStyle w:val="ListParagraph"/>
        <w:numPr>
          <w:ilvl w:val="0"/>
          <w:numId w:val="27"/>
        </w:numPr>
      </w:pPr>
      <w:r>
        <w:t>Blade chassis technology populated with 4 blades running services in a virtual environment providing auto resilience between blades and cores.</w:t>
      </w:r>
    </w:p>
    <w:p w:rsidR="00DE409A" w:rsidRDefault="00DE409A" w:rsidP="00DE409A">
      <w:pPr>
        <w:pStyle w:val="ListParagraph"/>
        <w:numPr>
          <w:ilvl w:val="0"/>
          <w:numId w:val="27"/>
        </w:numPr>
      </w:pPr>
      <w:r>
        <w:t>SAN providing 30TB Raw data capacity and is fully scalable upwards and outwards up to 1000TB providing large scalability for the future and high IOPS performance.</w:t>
      </w:r>
    </w:p>
    <w:p w:rsidR="00DE409A" w:rsidRDefault="00DE409A" w:rsidP="00DE409A">
      <w:pPr>
        <w:pStyle w:val="ListParagraph"/>
        <w:numPr>
          <w:ilvl w:val="0"/>
          <w:numId w:val="27"/>
        </w:numPr>
      </w:pPr>
      <w:r>
        <w:t>Backbone speeds of the network exceed</w:t>
      </w:r>
      <w:r w:rsidR="00AC32E8">
        <w:t>ing 10</w:t>
      </w:r>
      <w:r>
        <w:t>GB to the Access Layer providing</w:t>
      </w:r>
      <w:r w:rsidR="00AC32E8">
        <w:t xml:space="preserve"> high performance.</w:t>
      </w:r>
    </w:p>
    <w:p w:rsidR="00736883" w:rsidRDefault="00DE409A" w:rsidP="00DE409A">
      <w:r>
        <w:t>Our solution contains two core of the above design, connected to access switches within each building</w:t>
      </w:r>
      <w:r w:rsidR="00F45754">
        <w:t>. Additional buildings can be add</w:t>
      </w:r>
      <w:r w:rsidR="00D3117B">
        <w:t xml:space="preserve">ed to the system through Ad-Hoc Enhancements. </w:t>
      </w:r>
    </w:p>
    <w:p w:rsidR="00D3117B" w:rsidRDefault="00F45754" w:rsidP="00DE409A">
      <w:r>
        <w:t>The solution is designed around a wireless based infrastructure including all buildings and end user devices. The solution supports wired connections and a minimum number of ports will be patched into the system. Further ports can be added through change request.</w:t>
      </w:r>
    </w:p>
    <w:p w:rsidR="00D3117B" w:rsidRPr="00D3117B" w:rsidRDefault="00D3117B" w:rsidP="00DE409A">
      <w:pPr>
        <w:rPr>
          <w:b/>
          <w:u w:val="single"/>
        </w:rPr>
      </w:pPr>
      <w:r>
        <w:rPr>
          <w:b/>
          <w:u w:val="single"/>
        </w:rPr>
        <w:t>Brownfield Sites</w:t>
      </w:r>
    </w:p>
    <w:p w:rsidR="00D3117B" w:rsidRDefault="00D3117B" w:rsidP="00DE409A">
      <w:r>
        <w:t xml:space="preserve">Where existing infrastructure exists we will incorporate the existing infrastructure into the new LEARN solution. Providing the equipment meets a minimum acceptance criteria including supportability and technical compatibility. For end user devices again these can be adapted as part of the overall LEARN </w:t>
      </w:r>
      <w:r w:rsidR="00982E75">
        <w:t>solution. The devices would need to meet minimum criteria and would require to be rebuilt. As part of our service we have included creation of gold images, it is assumed that the customer level 1 staff would carry out rebuilds and provide equipment and licences and a Government furnished asset.</w:t>
      </w:r>
    </w:p>
    <w:p w:rsidR="00D3117B" w:rsidRDefault="00D3117B" w:rsidP="00DE409A"/>
    <w:p w:rsidR="00D3117B" w:rsidRDefault="00D3117B" w:rsidP="00DE409A"/>
    <w:p w:rsidR="00F45754" w:rsidRDefault="00F45754" w:rsidP="00DE409A">
      <w:r>
        <w:t xml:space="preserve"> </w:t>
      </w:r>
    </w:p>
    <w:p w:rsidR="004A01AF" w:rsidRDefault="004A01AF" w:rsidP="00DE409A"/>
    <w:p w:rsidR="00DE409A" w:rsidRDefault="00DE409A" w:rsidP="00DE409A">
      <w:r>
        <w:lastRenderedPageBreak/>
        <w:t>The core will provide the following business services.</w:t>
      </w:r>
    </w:p>
    <w:p w:rsidR="00DE409A" w:rsidRDefault="00DE409A" w:rsidP="00DE409A">
      <w:pPr>
        <w:pStyle w:val="ListParagraph"/>
        <w:numPr>
          <w:ilvl w:val="0"/>
          <w:numId w:val="28"/>
        </w:numPr>
      </w:pPr>
      <w:r>
        <w:t>Provision of secure (OFFICIAL-SENSITIVE) Wireless training network. Accredited by the Defence accreditor</w:t>
      </w:r>
    </w:p>
    <w:p w:rsidR="00DE409A" w:rsidRDefault="00DE409A" w:rsidP="00DE409A">
      <w:pPr>
        <w:pStyle w:val="ListParagraph"/>
        <w:numPr>
          <w:ilvl w:val="0"/>
          <w:numId w:val="28"/>
        </w:numPr>
      </w:pPr>
      <w:r>
        <w:t xml:space="preserve">Virtual Learning Environment (Moodle) </w:t>
      </w:r>
    </w:p>
    <w:p w:rsidR="00DE409A" w:rsidRDefault="00DE409A" w:rsidP="00DE409A">
      <w:pPr>
        <w:pStyle w:val="ListParagraph"/>
        <w:numPr>
          <w:ilvl w:val="0"/>
          <w:numId w:val="28"/>
        </w:numPr>
      </w:pPr>
      <w:r>
        <w:t>File store</w:t>
      </w:r>
    </w:p>
    <w:p w:rsidR="00DE409A" w:rsidRDefault="00DE409A" w:rsidP="00DE409A">
      <w:pPr>
        <w:pStyle w:val="ListParagraph"/>
        <w:numPr>
          <w:ilvl w:val="0"/>
          <w:numId w:val="28"/>
        </w:numPr>
      </w:pPr>
      <w:r>
        <w:t>Exchange allowing email between users and externally</w:t>
      </w:r>
    </w:p>
    <w:p w:rsidR="00DE409A" w:rsidRDefault="00DE409A" w:rsidP="00DE409A">
      <w:pPr>
        <w:pStyle w:val="ListParagraph"/>
        <w:numPr>
          <w:ilvl w:val="0"/>
          <w:numId w:val="28"/>
        </w:numPr>
      </w:pPr>
      <w:r>
        <w:t>Full backup</w:t>
      </w:r>
    </w:p>
    <w:p w:rsidR="00DE409A" w:rsidRDefault="00DE409A" w:rsidP="00DE409A">
      <w:pPr>
        <w:pStyle w:val="ListParagraph"/>
        <w:numPr>
          <w:ilvl w:val="0"/>
          <w:numId w:val="28"/>
        </w:numPr>
      </w:pPr>
      <w:r>
        <w:t>Office Automation</w:t>
      </w:r>
    </w:p>
    <w:p w:rsidR="00DE409A" w:rsidRDefault="00DE409A" w:rsidP="00DE409A">
      <w:pPr>
        <w:pStyle w:val="ListParagraph"/>
        <w:numPr>
          <w:ilvl w:val="0"/>
          <w:numId w:val="28"/>
        </w:numPr>
      </w:pPr>
      <w:r>
        <w:t>Content Managed Internet (utilising site provided WAN bearers)</w:t>
      </w:r>
    </w:p>
    <w:p w:rsidR="00DE409A" w:rsidRDefault="00DE409A" w:rsidP="00DE409A">
      <w:pPr>
        <w:pStyle w:val="ListParagraph"/>
        <w:numPr>
          <w:ilvl w:val="0"/>
          <w:numId w:val="28"/>
        </w:numPr>
      </w:pPr>
      <w:r>
        <w:t>Guest WIFI</w:t>
      </w:r>
    </w:p>
    <w:p w:rsidR="00DE409A" w:rsidRDefault="00DE409A" w:rsidP="00DE409A">
      <w:pPr>
        <w:pStyle w:val="ListParagraph"/>
        <w:numPr>
          <w:ilvl w:val="0"/>
          <w:numId w:val="28"/>
        </w:numPr>
      </w:pPr>
      <w:r>
        <w:t xml:space="preserve">Provide access to the core application including (JPA training, MJDS </w:t>
      </w:r>
      <w:proofErr w:type="spellStart"/>
      <w:r>
        <w:t>etc</w:t>
      </w:r>
      <w:proofErr w:type="spellEnd"/>
      <w:r>
        <w:t>)</w:t>
      </w:r>
    </w:p>
    <w:p w:rsidR="00DE409A" w:rsidRDefault="00DE409A" w:rsidP="00DE409A">
      <w:pPr>
        <w:pStyle w:val="ListParagraph"/>
        <w:numPr>
          <w:ilvl w:val="0"/>
          <w:numId w:val="28"/>
        </w:numPr>
      </w:pPr>
      <w:r>
        <w:t>Connection to the SMI gateway allow access to most Defence RLI services</w:t>
      </w:r>
    </w:p>
    <w:p w:rsidR="00DE409A" w:rsidRDefault="00DE409A" w:rsidP="00DE409A">
      <w:pPr>
        <w:pStyle w:val="ListParagraph"/>
        <w:numPr>
          <w:ilvl w:val="1"/>
          <w:numId w:val="28"/>
        </w:numPr>
      </w:pPr>
      <w:r>
        <w:t>Note subject to accreditation and approval by ISS and the site providing the SMI Gateway.</w:t>
      </w:r>
    </w:p>
    <w:p w:rsidR="00DE409A" w:rsidRDefault="00D520AD" w:rsidP="00DE409A">
      <w:pPr>
        <w:pStyle w:val="ListParagraph"/>
        <w:numPr>
          <w:ilvl w:val="0"/>
          <w:numId w:val="28"/>
        </w:numPr>
      </w:pPr>
      <w:r>
        <w:t>Optional o</w:t>
      </w:r>
      <w:r w:rsidR="00DE409A">
        <w:t>nsite support including helpdesk and network management / monitoring software required for compliance.</w:t>
      </w:r>
    </w:p>
    <w:p w:rsidR="00D3117B" w:rsidRDefault="00D3117B" w:rsidP="00DE409A">
      <w:pPr>
        <w:pStyle w:val="ListParagraph"/>
        <w:numPr>
          <w:ilvl w:val="0"/>
          <w:numId w:val="28"/>
        </w:numPr>
      </w:pPr>
      <w:r>
        <w:t>Connection to an existing LEARN site.</w:t>
      </w:r>
    </w:p>
    <w:p w:rsidR="00DE409A" w:rsidRDefault="00DE409A" w:rsidP="00DE409A">
      <w:r>
        <w:t>The following services can be supported but are currently not costed for, and are out of scope for the core service</w:t>
      </w:r>
    </w:p>
    <w:p w:rsidR="00DE409A" w:rsidRDefault="00DE409A" w:rsidP="00DE409A">
      <w:pPr>
        <w:pStyle w:val="ListParagraph"/>
        <w:numPr>
          <w:ilvl w:val="0"/>
          <w:numId w:val="29"/>
        </w:numPr>
      </w:pPr>
      <w:r>
        <w:t>EUD’s for students including the support and management of the pool devices</w:t>
      </w:r>
    </w:p>
    <w:p w:rsidR="00DE409A" w:rsidRDefault="00DE409A" w:rsidP="00DE409A">
      <w:pPr>
        <w:pStyle w:val="ListParagraph"/>
        <w:numPr>
          <w:ilvl w:val="0"/>
          <w:numId w:val="29"/>
        </w:numPr>
      </w:pPr>
      <w:r>
        <w:t xml:space="preserve">EUD’s for further fixed users i.e. classrooms and onsite staff </w:t>
      </w:r>
    </w:p>
    <w:p w:rsidR="00DE409A" w:rsidRDefault="00DE409A" w:rsidP="00DE409A">
      <w:pPr>
        <w:pStyle w:val="ListParagraph"/>
        <w:numPr>
          <w:ilvl w:val="0"/>
          <w:numId w:val="29"/>
        </w:numPr>
      </w:pPr>
      <w:r>
        <w:t>Virtual Desktop Environment</w:t>
      </w:r>
    </w:p>
    <w:p w:rsidR="00DE409A" w:rsidRDefault="00DE409A" w:rsidP="00DE409A">
      <w:pPr>
        <w:pStyle w:val="ListParagraph"/>
        <w:numPr>
          <w:ilvl w:val="0"/>
          <w:numId w:val="29"/>
        </w:numPr>
      </w:pPr>
      <w:r>
        <w:t>Non Identified applications or services.</w:t>
      </w:r>
    </w:p>
    <w:p w:rsidR="00DE409A" w:rsidRDefault="00DE409A" w:rsidP="00DE409A">
      <w:pPr>
        <w:pStyle w:val="Heading2"/>
      </w:pPr>
      <w:r>
        <w:t>Support</w:t>
      </w:r>
    </w:p>
    <w:p w:rsidR="00DE409A" w:rsidRDefault="00DE409A" w:rsidP="00DE409A">
      <w:r>
        <w:t>The solution includes the provision of the following.</w:t>
      </w:r>
    </w:p>
    <w:p w:rsidR="00982E75" w:rsidRDefault="00982E75" w:rsidP="00DE409A">
      <w:r>
        <w:t>Standard support based on LEARN SLA’s for a period 36 months.</w:t>
      </w:r>
    </w:p>
    <w:p w:rsidR="00982E75" w:rsidRDefault="00982E75" w:rsidP="00982E75">
      <w:pPr>
        <w:pStyle w:val="ListParagraph"/>
        <w:numPr>
          <w:ilvl w:val="0"/>
          <w:numId w:val="26"/>
        </w:numPr>
      </w:pPr>
      <w:r>
        <w:t>Level 2 – 3 support provided remotely during core hours 08:30 – 17:30 Monday – Friday (excluding bank holidays)</w:t>
      </w:r>
    </w:p>
    <w:p w:rsidR="00982E75" w:rsidRDefault="00982E75" w:rsidP="00982E75">
      <w:pPr>
        <w:pStyle w:val="ListParagraph"/>
        <w:numPr>
          <w:ilvl w:val="0"/>
          <w:numId w:val="26"/>
        </w:numPr>
      </w:pPr>
      <w:r>
        <w:t>The majority of incidents are resolved remotely but where required staff will attend site to resolve incidents.</w:t>
      </w:r>
    </w:p>
    <w:p w:rsidR="00982E75" w:rsidRDefault="00982E75" w:rsidP="00982E75">
      <w:r>
        <w:t>In addition we have included an on boarding package.</w:t>
      </w:r>
    </w:p>
    <w:p w:rsidR="00982E75" w:rsidRDefault="00982E75" w:rsidP="00982E75">
      <w:r>
        <w:t xml:space="preserve">The on boarding package will provide additional level 2 and 3 on site support services for the first 6 months. The team will include network and windows engineers who will </w:t>
      </w:r>
    </w:p>
    <w:p w:rsidR="00982E75" w:rsidRDefault="00982E75" w:rsidP="00982E75">
      <w:pPr>
        <w:pStyle w:val="ListParagraph"/>
        <w:numPr>
          <w:ilvl w:val="0"/>
          <w:numId w:val="32"/>
        </w:numPr>
      </w:pPr>
      <w:r>
        <w:t xml:space="preserve">Support the resolution of snagging </w:t>
      </w:r>
    </w:p>
    <w:p w:rsidR="00DE409A" w:rsidRDefault="00DE409A" w:rsidP="00DE409A">
      <w:pPr>
        <w:pStyle w:val="Heading2"/>
      </w:pPr>
      <w:r>
        <w:t>D</w:t>
      </w:r>
      <w:r w:rsidR="00CF43B0">
        <w:t>ata</w:t>
      </w:r>
      <w:r>
        <w:t xml:space="preserve"> and user Migration</w:t>
      </w:r>
    </w:p>
    <w:p w:rsidR="00DE409A" w:rsidRDefault="00DE409A" w:rsidP="00DE409A">
      <w:r>
        <w:t xml:space="preserve">As part of our service we will provide data migration assistance. We will need to engage with the </w:t>
      </w:r>
      <w:r w:rsidR="003A0200">
        <w:t>c</w:t>
      </w:r>
      <w:r w:rsidR="009003E4">
        <w:t xml:space="preserve">ustomer </w:t>
      </w:r>
      <w:r>
        <w:t xml:space="preserve">at an early stage to identify data types and storage media’s producing a data and user </w:t>
      </w:r>
      <w:r>
        <w:lastRenderedPageBreak/>
        <w:t xml:space="preserve">migration plan. This plan will capture all the relevant details required to establish accounts on the new system and we will work with individual to migrate standard file types onto the new system  </w:t>
      </w:r>
    </w:p>
    <w:p w:rsidR="00DE409A" w:rsidRDefault="00DE409A" w:rsidP="00DE409A">
      <w:r>
        <w:t xml:space="preserve">Standard file types included in the service are classified as. </w:t>
      </w:r>
    </w:p>
    <w:p w:rsidR="00DE409A" w:rsidRDefault="00DE409A" w:rsidP="00DE409A">
      <w:pPr>
        <w:pStyle w:val="ListParagraph"/>
        <w:numPr>
          <w:ilvl w:val="0"/>
          <w:numId w:val="30"/>
        </w:numPr>
      </w:pPr>
      <w:r>
        <w:t xml:space="preserve">Standard file type on various media (CD, USB, DVD, external HDD) in Windows file format (i.e. office documents </w:t>
      </w:r>
      <w:proofErr w:type="spellStart"/>
      <w:r>
        <w:t>etc</w:t>
      </w:r>
      <w:proofErr w:type="spellEnd"/>
      <w:r>
        <w:t>)</w:t>
      </w:r>
    </w:p>
    <w:p w:rsidR="00DE409A" w:rsidRDefault="00DE409A" w:rsidP="00DE409A">
      <w:pPr>
        <w:pStyle w:val="ListParagraph"/>
        <w:numPr>
          <w:ilvl w:val="0"/>
          <w:numId w:val="30"/>
        </w:numPr>
      </w:pPr>
      <w:r>
        <w:t>Standard file types on server /network solutions in Windows file format.</w:t>
      </w:r>
    </w:p>
    <w:p w:rsidR="00DE409A" w:rsidRPr="00337B9C" w:rsidRDefault="00DE409A" w:rsidP="00DE409A">
      <w:pPr>
        <w:rPr>
          <w:b/>
          <w:i/>
        </w:rPr>
      </w:pPr>
      <w:r w:rsidRPr="00337B9C">
        <w:rPr>
          <w:b/>
          <w:i/>
        </w:rPr>
        <w:t>NOTE</w:t>
      </w:r>
      <w:proofErr w:type="gramStart"/>
      <w:r w:rsidRPr="00337B9C">
        <w:rPr>
          <w:b/>
          <w:i/>
        </w:rPr>
        <w:t>:-</w:t>
      </w:r>
      <w:proofErr w:type="gramEnd"/>
      <w:r w:rsidRPr="00337B9C">
        <w:rPr>
          <w:b/>
          <w:i/>
        </w:rPr>
        <w:t xml:space="preserve"> Non-standard file types are classified as the following and can be migration but due to the unknown and complex nature of these file types we need to quote via the change process.</w:t>
      </w:r>
    </w:p>
    <w:p w:rsidR="00DE409A" w:rsidRPr="00337B9C" w:rsidRDefault="00DE409A" w:rsidP="00DE409A">
      <w:pPr>
        <w:pStyle w:val="ListParagraph"/>
        <w:numPr>
          <w:ilvl w:val="0"/>
          <w:numId w:val="31"/>
        </w:numPr>
        <w:rPr>
          <w:b/>
          <w:i/>
        </w:rPr>
      </w:pPr>
      <w:r w:rsidRPr="00337B9C">
        <w:rPr>
          <w:b/>
          <w:i/>
        </w:rPr>
        <w:t>Non-standard file formats.</w:t>
      </w:r>
    </w:p>
    <w:p w:rsidR="00DE409A" w:rsidRPr="00337B9C" w:rsidRDefault="00DE409A" w:rsidP="00DE409A">
      <w:pPr>
        <w:pStyle w:val="ListParagraph"/>
        <w:numPr>
          <w:ilvl w:val="0"/>
          <w:numId w:val="31"/>
        </w:numPr>
        <w:rPr>
          <w:b/>
          <w:i/>
        </w:rPr>
      </w:pPr>
      <w:r w:rsidRPr="00337B9C">
        <w:rPr>
          <w:b/>
          <w:i/>
        </w:rPr>
        <w:t>Databases’ including SQL etc.</w:t>
      </w:r>
    </w:p>
    <w:p w:rsidR="00DE409A" w:rsidRPr="00337B9C" w:rsidRDefault="00DE409A" w:rsidP="00DE409A">
      <w:pPr>
        <w:pStyle w:val="ListParagraph"/>
        <w:numPr>
          <w:ilvl w:val="0"/>
          <w:numId w:val="31"/>
        </w:numPr>
        <w:rPr>
          <w:b/>
          <w:i/>
        </w:rPr>
      </w:pPr>
      <w:r w:rsidRPr="00337B9C">
        <w:rPr>
          <w:b/>
          <w:i/>
        </w:rPr>
        <w:t>Enterprise applications including SAP / Oracle.</w:t>
      </w:r>
    </w:p>
    <w:p w:rsidR="00DE409A" w:rsidRPr="00337B9C" w:rsidRDefault="00DE409A" w:rsidP="00DE409A">
      <w:pPr>
        <w:pStyle w:val="ListParagraph"/>
        <w:numPr>
          <w:ilvl w:val="0"/>
          <w:numId w:val="31"/>
        </w:numPr>
        <w:rPr>
          <w:b/>
          <w:i/>
        </w:rPr>
      </w:pPr>
      <w:r w:rsidRPr="00337B9C">
        <w:rPr>
          <w:b/>
          <w:i/>
        </w:rPr>
        <w:t>Any other data type not deemed as a standard file format.</w:t>
      </w:r>
    </w:p>
    <w:p w:rsidR="0091046C" w:rsidRDefault="0091046C" w:rsidP="00284325">
      <w:r w:rsidRPr="00C55048">
        <w:t xml:space="preserve">To </w:t>
      </w:r>
      <w:r w:rsidR="00C55048" w:rsidRPr="00C55048">
        <w:t>discuss</w:t>
      </w:r>
      <w:r w:rsidRPr="00C55048">
        <w:t xml:space="preserve"> this or any other aspect of the service please contact </w:t>
      </w:r>
      <w:hyperlink r:id="rId8" w:history="1">
        <w:r w:rsidRPr="00C55048">
          <w:rPr>
            <w:rStyle w:val="Hyperlink"/>
          </w:rPr>
          <w:t>RM1045@Centiant.co.uk</w:t>
        </w:r>
      </w:hyperlink>
      <w:r w:rsidRPr="00C55048">
        <w:t xml:space="preserve"> or phone Simon Brown 01908 615283</w:t>
      </w:r>
    </w:p>
    <w:p w:rsidR="00BE7B54" w:rsidRDefault="00BE7B54" w:rsidP="00284325">
      <w:pPr>
        <w:pStyle w:val="Heading2"/>
        <w:rPr>
          <w:rStyle w:val="IntenseEmphasis"/>
        </w:rPr>
      </w:pPr>
    </w:p>
    <w:p w:rsidR="00F36394" w:rsidRPr="00F36394" w:rsidRDefault="00F36394" w:rsidP="00F36394">
      <w:pPr>
        <w:jc w:val="center"/>
      </w:pPr>
    </w:p>
    <w:sectPr w:rsidR="00F36394" w:rsidRPr="00F36394">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216" w:rsidRDefault="00BB6216" w:rsidP="009724B6">
      <w:pPr>
        <w:spacing w:after="0" w:line="240" w:lineRule="auto"/>
      </w:pPr>
      <w:r>
        <w:separator/>
      </w:r>
    </w:p>
  </w:endnote>
  <w:endnote w:type="continuationSeparator" w:id="0">
    <w:p w:rsidR="00BB6216" w:rsidRDefault="00BB6216" w:rsidP="00972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048" w:rsidRDefault="00C55048">
    <w:pPr>
      <w:pStyle w:val="Footer"/>
    </w:pPr>
    <w:r>
      <w:t>Commercial in Confidence</w:t>
    </w:r>
    <w:r w:rsidR="00CF43B0">
      <w:tab/>
    </w:r>
    <w:r w:rsidR="00CF43B0">
      <w:tab/>
      <w:t xml:space="preserve">Version </w:t>
    </w:r>
    <w:r w:rsidR="003C09BE">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216" w:rsidRDefault="00BB6216" w:rsidP="009724B6">
      <w:pPr>
        <w:spacing w:after="0" w:line="240" w:lineRule="auto"/>
      </w:pPr>
      <w:r>
        <w:separator/>
      </w:r>
    </w:p>
  </w:footnote>
  <w:footnote w:type="continuationSeparator" w:id="0">
    <w:p w:rsidR="00BB6216" w:rsidRDefault="00BB6216" w:rsidP="009724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4B6" w:rsidRDefault="009724B6">
    <w:pPr>
      <w:pStyle w:val="Header"/>
    </w:pPr>
    <w:r>
      <w:rPr>
        <w:noProof/>
        <w:lang w:eastAsia="en-GB"/>
      </w:rPr>
      <w:drawing>
        <wp:inline distT="0" distB="0" distL="0" distR="0">
          <wp:extent cx="2190750" cy="6762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entiant-Logo.png"/>
                  <pic:cNvPicPr/>
                </pic:nvPicPr>
                <pic:blipFill>
                  <a:blip r:embed="rId1">
                    <a:extLst>
                      <a:ext uri="{28A0092B-C50C-407E-A947-70E740481C1C}">
                        <a14:useLocalDpi xmlns:a14="http://schemas.microsoft.com/office/drawing/2010/main" val="0"/>
                      </a:ext>
                    </a:extLst>
                  </a:blip>
                  <a:stretch>
                    <a:fillRect/>
                  </a:stretch>
                </pic:blipFill>
                <pic:spPr>
                  <a:xfrm>
                    <a:off x="0" y="0"/>
                    <a:ext cx="2190750" cy="676275"/>
                  </a:xfrm>
                  <a:prstGeom prst="rect">
                    <a:avLst/>
                  </a:prstGeom>
                </pic:spPr>
              </pic:pic>
            </a:graphicData>
          </a:graphic>
        </wp:inline>
      </w:drawing>
    </w:r>
    <w:r>
      <w:tab/>
    </w:r>
    <w:r w:rsidR="00C55048">
      <w:t>Commercial in Confidence</w:t>
    </w:r>
    <w:r w:rsidR="00C55048">
      <w:tab/>
    </w:r>
    <w:r>
      <w:rPr>
        <w:noProof/>
        <w:lang w:eastAsia="en-GB"/>
      </w:rPr>
      <w:drawing>
        <wp:inline distT="0" distB="0" distL="0" distR="0">
          <wp:extent cx="1260764" cy="9223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CS_2935_Supplier_AW_72dpi.jpg"/>
                  <pic:cNvPicPr/>
                </pic:nvPicPr>
                <pic:blipFill>
                  <a:blip r:embed="rId2">
                    <a:extLst>
                      <a:ext uri="{28A0092B-C50C-407E-A947-70E740481C1C}">
                        <a14:useLocalDpi xmlns:a14="http://schemas.microsoft.com/office/drawing/2010/main" val="0"/>
                      </a:ext>
                    </a:extLst>
                  </a:blip>
                  <a:stretch>
                    <a:fillRect/>
                  </a:stretch>
                </pic:blipFill>
                <pic:spPr>
                  <a:xfrm>
                    <a:off x="0" y="0"/>
                    <a:ext cx="1269495" cy="92869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82F7C"/>
    <w:multiLevelType w:val="hybridMultilevel"/>
    <w:tmpl w:val="B57008D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075623D2"/>
    <w:multiLevelType w:val="hybridMultilevel"/>
    <w:tmpl w:val="D9342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5E43F5"/>
    <w:multiLevelType w:val="hybridMultilevel"/>
    <w:tmpl w:val="B638F4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D0765AC"/>
    <w:multiLevelType w:val="hybridMultilevel"/>
    <w:tmpl w:val="77A4580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8B528A"/>
    <w:multiLevelType w:val="hybridMultilevel"/>
    <w:tmpl w:val="91B09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327056"/>
    <w:multiLevelType w:val="hybridMultilevel"/>
    <w:tmpl w:val="B00A2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9075B75"/>
    <w:multiLevelType w:val="hybridMultilevel"/>
    <w:tmpl w:val="CFC2B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C5A5E56"/>
    <w:multiLevelType w:val="hybridMultilevel"/>
    <w:tmpl w:val="9F0ACAA6"/>
    <w:lvl w:ilvl="0" w:tplc="08090015">
      <w:start w:val="1"/>
      <w:numFmt w:val="upp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nsid w:val="215B598E"/>
    <w:multiLevelType w:val="hybridMultilevel"/>
    <w:tmpl w:val="C86EB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6A33CD"/>
    <w:multiLevelType w:val="hybridMultilevel"/>
    <w:tmpl w:val="CE08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9BF340F"/>
    <w:multiLevelType w:val="hybridMultilevel"/>
    <w:tmpl w:val="DC32F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D9263C7"/>
    <w:multiLevelType w:val="hybridMultilevel"/>
    <w:tmpl w:val="0E88E1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E540BB0"/>
    <w:multiLevelType w:val="hybridMultilevel"/>
    <w:tmpl w:val="A1AA7CD0"/>
    <w:lvl w:ilvl="0" w:tplc="55BA40CE">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3B01FCB"/>
    <w:multiLevelType w:val="hybridMultilevel"/>
    <w:tmpl w:val="BC44F2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7143D92"/>
    <w:multiLevelType w:val="hybridMultilevel"/>
    <w:tmpl w:val="EA929794"/>
    <w:lvl w:ilvl="0" w:tplc="08090011">
      <w:start w:val="1"/>
      <w:numFmt w:val="decimal"/>
      <w:lvlText w:val="%1)"/>
      <w:lvlJc w:val="left"/>
      <w:pPr>
        <w:ind w:left="720" w:hanging="360"/>
      </w:pPr>
      <w:rPr>
        <w:rFonts w:hint="default"/>
      </w:rPr>
    </w:lvl>
    <w:lvl w:ilvl="1" w:tplc="A244A9D0">
      <w:start w:val="11"/>
      <w:numFmt w:val="bullet"/>
      <w:lvlText w:val="-"/>
      <w:lvlJc w:val="left"/>
      <w:pPr>
        <w:ind w:left="1440" w:hanging="360"/>
      </w:pPr>
      <w:rPr>
        <w:rFonts w:ascii="Calibri" w:eastAsiaTheme="minorHAnsi" w:hAnsi="Calibri" w:cstheme="minorBid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A226413"/>
    <w:multiLevelType w:val="hybridMultilevel"/>
    <w:tmpl w:val="EBC80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C070D1A"/>
    <w:multiLevelType w:val="hybridMultilevel"/>
    <w:tmpl w:val="7C44AD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D1C11B6"/>
    <w:multiLevelType w:val="hybridMultilevel"/>
    <w:tmpl w:val="5AC2513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nsid w:val="41E825F1"/>
    <w:multiLevelType w:val="hybridMultilevel"/>
    <w:tmpl w:val="9A880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3944C29"/>
    <w:multiLevelType w:val="hybridMultilevel"/>
    <w:tmpl w:val="09787D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4B52603"/>
    <w:multiLevelType w:val="hybridMultilevel"/>
    <w:tmpl w:val="F4343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53B3120"/>
    <w:multiLevelType w:val="hybridMultilevel"/>
    <w:tmpl w:val="C3AA0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B75542"/>
    <w:multiLevelType w:val="hybridMultilevel"/>
    <w:tmpl w:val="0108EAB6"/>
    <w:lvl w:ilvl="0" w:tplc="08090011">
      <w:start w:val="1"/>
      <w:numFmt w:val="decimal"/>
      <w:lvlText w:val="%1)"/>
      <w:lvlJc w:val="left"/>
      <w:pPr>
        <w:ind w:left="720" w:hanging="360"/>
      </w:pPr>
      <w:rPr>
        <w:rFonts w:hint="default"/>
      </w:rPr>
    </w:lvl>
    <w:lvl w:ilvl="1" w:tplc="DABC0BB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12E25A1"/>
    <w:multiLevelType w:val="hybridMultilevel"/>
    <w:tmpl w:val="83A4D304"/>
    <w:lvl w:ilvl="0" w:tplc="08090015">
      <w:start w:val="1"/>
      <w:numFmt w:val="upp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nsid w:val="58EC28B2"/>
    <w:multiLevelType w:val="hybridMultilevel"/>
    <w:tmpl w:val="C936A9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CD51D1D"/>
    <w:multiLevelType w:val="hybridMultilevel"/>
    <w:tmpl w:val="0D70C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E9F4D70"/>
    <w:multiLevelType w:val="hybridMultilevel"/>
    <w:tmpl w:val="FCA86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118320A"/>
    <w:multiLevelType w:val="hybridMultilevel"/>
    <w:tmpl w:val="C9B4B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A157FB3"/>
    <w:multiLevelType w:val="hybridMultilevel"/>
    <w:tmpl w:val="BC44F2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E02035A"/>
    <w:multiLevelType w:val="hybridMultilevel"/>
    <w:tmpl w:val="733E9F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F086464"/>
    <w:multiLevelType w:val="hybridMultilevel"/>
    <w:tmpl w:val="3BA0E152"/>
    <w:lvl w:ilvl="0" w:tplc="08090001">
      <w:start w:val="1"/>
      <w:numFmt w:val="bullet"/>
      <w:lvlText w:val=""/>
      <w:lvlJc w:val="left"/>
      <w:pPr>
        <w:ind w:left="771" w:hanging="360"/>
      </w:pPr>
      <w:rPr>
        <w:rFonts w:ascii="Symbol" w:hAnsi="Symbo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31">
    <w:nsid w:val="7BD143BB"/>
    <w:multiLevelType w:val="hybridMultilevel"/>
    <w:tmpl w:val="BC00FDA8"/>
    <w:lvl w:ilvl="0" w:tplc="D12C2BE8">
      <w:start w:val="3"/>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4"/>
  </w:num>
  <w:num w:numId="4">
    <w:abstractNumId w:val="2"/>
  </w:num>
  <w:num w:numId="5">
    <w:abstractNumId w:val="22"/>
  </w:num>
  <w:num w:numId="6">
    <w:abstractNumId w:val="7"/>
  </w:num>
  <w:num w:numId="7">
    <w:abstractNumId w:val="23"/>
  </w:num>
  <w:num w:numId="8">
    <w:abstractNumId w:val="0"/>
  </w:num>
  <w:num w:numId="9">
    <w:abstractNumId w:val="17"/>
  </w:num>
  <w:num w:numId="10">
    <w:abstractNumId w:val="20"/>
  </w:num>
  <w:num w:numId="11">
    <w:abstractNumId w:val="31"/>
  </w:num>
  <w:num w:numId="12">
    <w:abstractNumId w:val="3"/>
  </w:num>
  <w:num w:numId="13">
    <w:abstractNumId w:val="12"/>
  </w:num>
  <w:num w:numId="14">
    <w:abstractNumId w:val="19"/>
  </w:num>
  <w:num w:numId="15">
    <w:abstractNumId w:val="13"/>
  </w:num>
  <w:num w:numId="16">
    <w:abstractNumId w:val="28"/>
  </w:num>
  <w:num w:numId="17">
    <w:abstractNumId w:val="26"/>
  </w:num>
  <w:num w:numId="18">
    <w:abstractNumId w:val="18"/>
  </w:num>
  <w:num w:numId="19">
    <w:abstractNumId w:val="27"/>
  </w:num>
  <w:num w:numId="20">
    <w:abstractNumId w:val="16"/>
  </w:num>
  <w:num w:numId="21">
    <w:abstractNumId w:val="30"/>
  </w:num>
  <w:num w:numId="22">
    <w:abstractNumId w:val="1"/>
  </w:num>
  <w:num w:numId="23">
    <w:abstractNumId w:val="5"/>
  </w:num>
  <w:num w:numId="24">
    <w:abstractNumId w:val="10"/>
  </w:num>
  <w:num w:numId="25">
    <w:abstractNumId w:val="4"/>
  </w:num>
  <w:num w:numId="26">
    <w:abstractNumId w:val="11"/>
  </w:num>
  <w:num w:numId="27">
    <w:abstractNumId w:val="6"/>
  </w:num>
  <w:num w:numId="28">
    <w:abstractNumId w:val="24"/>
  </w:num>
  <w:num w:numId="29">
    <w:abstractNumId w:val="15"/>
  </w:num>
  <w:num w:numId="30">
    <w:abstractNumId w:val="25"/>
  </w:num>
  <w:num w:numId="31">
    <w:abstractNumId w:val="8"/>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943"/>
    <w:rsid w:val="0003584D"/>
    <w:rsid w:val="000875F1"/>
    <w:rsid w:val="000D7F56"/>
    <w:rsid w:val="0011281E"/>
    <w:rsid w:val="00144367"/>
    <w:rsid w:val="00184431"/>
    <w:rsid w:val="00284325"/>
    <w:rsid w:val="0029091B"/>
    <w:rsid w:val="002A2AB5"/>
    <w:rsid w:val="0030075C"/>
    <w:rsid w:val="003326A1"/>
    <w:rsid w:val="00371BA3"/>
    <w:rsid w:val="00390CCA"/>
    <w:rsid w:val="003A0200"/>
    <w:rsid w:val="003B44F5"/>
    <w:rsid w:val="003B6943"/>
    <w:rsid w:val="003C09BE"/>
    <w:rsid w:val="003E5383"/>
    <w:rsid w:val="00406986"/>
    <w:rsid w:val="00462F0F"/>
    <w:rsid w:val="004A01AF"/>
    <w:rsid w:val="004B5A17"/>
    <w:rsid w:val="004E5585"/>
    <w:rsid w:val="00542099"/>
    <w:rsid w:val="005534A3"/>
    <w:rsid w:val="00553AC1"/>
    <w:rsid w:val="00561EA8"/>
    <w:rsid w:val="0056636D"/>
    <w:rsid w:val="00594507"/>
    <w:rsid w:val="005A7F91"/>
    <w:rsid w:val="00687B56"/>
    <w:rsid w:val="00711E85"/>
    <w:rsid w:val="00736883"/>
    <w:rsid w:val="00767734"/>
    <w:rsid w:val="007B7CC4"/>
    <w:rsid w:val="007B7D4F"/>
    <w:rsid w:val="00817122"/>
    <w:rsid w:val="008F6BAE"/>
    <w:rsid w:val="009003E4"/>
    <w:rsid w:val="0091046C"/>
    <w:rsid w:val="009724B6"/>
    <w:rsid w:val="00982E75"/>
    <w:rsid w:val="009954F5"/>
    <w:rsid w:val="00A43AF5"/>
    <w:rsid w:val="00A72523"/>
    <w:rsid w:val="00AA0B0E"/>
    <w:rsid w:val="00AC32E8"/>
    <w:rsid w:val="00B93BE1"/>
    <w:rsid w:val="00BB6216"/>
    <w:rsid w:val="00BE7B54"/>
    <w:rsid w:val="00BF2065"/>
    <w:rsid w:val="00C539E4"/>
    <w:rsid w:val="00C55048"/>
    <w:rsid w:val="00CE22DC"/>
    <w:rsid w:val="00CE69BE"/>
    <w:rsid w:val="00CF43B0"/>
    <w:rsid w:val="00D227B7"/>
    <w:rsid w:val="00D3117B"/>
    <w:rsid w:val="00D520AD"/>
    <w:rsid w:val="00DC0B02"/>
    <w:rsid w:val="00DE409A"/>
    <w:rsid w:val="00EA542C"/>
    <w:rsid w:val="00F0555B"/>
    <w:rsid w:val="00F26A3E"/>
    <w:rsid w:val="00F34A4A"/>
    <w:rsid w:val="00F36394"/>
    <w:rsid w:val="00F36DF6"/>
    <w:rsid w:val="00F45754"/>
    <w:rsid w:val="00FA23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724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724B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E7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E7B5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24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24B6"/>
  </w:style>
  <w:style w:type="paragraph" w:styleId="Footer">
    <w:name w:val="footer"/>
    <w:basedOn w:val="Normal"/>
    <w:link w:val="FooterChar"/>
    <w:uiPriority w:val="99"/>
    <w:unhideWhenUsed/>
    <w:rsid w:val="009724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24B6"/>
  </w:style>
  <w:style w:type="character" w:customStyle="1" w:styleId="Heading1Char">
    <w:name w:val="Heading 1 Char"/>
    <w:basedOn w:val="DefaultParagraphFont"/>
    <w:link w:val="Heading1"/>
    <w:uiPriority w:val="9"/>
    <w:rsid w:val="009724B6"/>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9724B6"/>
    <w:pPr>
      <w:ind w:left="720"/>
      <w:contextualSpacing/>
    </w:pPr>
  </w:style>
  <w:style w:type="character" w:customStyle="1" w:styleId="Heading2Char">
    <w:name w:val="Heading 2 Char"/>
    <w:basedOn w:val="DefaultParagraphFont"/>
    <w:link w:val="Heading2"/>
    <w:uiPriority w:val="9"/>
    <w:rsid w:val="009724B6"/>
    <w:rPr>
      <w:rFonts w:asciiTheme="majorHAnsi" w:eastAsiaTheme="majorEastAsia" w:hAnsiTheme="majorHAnsi" w:cstheme="majorBidi"/>
      <w:color w:val="2E74B5" w:themeColor="accent1" w:themeShade="BF"/>
      <w:sz w:val="26"/>
      <w:szCs w:val="26"/>
    </w:rPr>
  </w:style>
  <w:style w:type="character" w:styleId="IntenseEmphasis">
    <w:name w:val="Intense Emphasis"/>
    <w:basedOn w:val="DefaultParagraphFont"/>
    <w:uiPriority w:val="21"/>
    <w:qFormat/>
    <w:rsid w:val="009724B6"/>
    <w:rPr>
      <w:i/>
      <w:iCs/>
      <w:color w:val="5B9BD5" w:themeColor="accent1"/>
    </w:rPr>
  </w:style>
  <w:style w:type="character" w:customStyle="1" w:styleId="Heading3Char">
    <w:name w:val="Heading 3 Char"/>
    <w:basedOn w:val="DefaultParagraphFont"/>
    <w:link w:val="Heading3"/>
    <w:uiPriority w:val="9"/>
    <w:rsid w:val="00BE7B5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E7B54"/>
    <w:rPr>
      <w:rFonts w:asciiTheme="majorHAnsi" w:eastAsiaTheme="majorEastAsia" w:hAnsiTheme="majorHAnsi" w:cstheme="majorBidi"/>
      <w:i/>
      <w:iCs/>
      <w:color w:val="2E74B5" w:themeColor="accent1" w:themeShade="BF"/>
    </w:rPr>
  </w:style>
  <w:style w:type="character" w:styleId="Hyperlink">
    <w:name w:val="Hyperlink"/>
    <w:basedOn w:val="DefaultParagraphFont"/>
    <w:uiPriority w:val="99"/>
    <w:unhideWhenUsed/>
    <w:rsid w:val="0091046C"/>
    <w:rPr>
      <w:color w:val="0563C1" w:themeColor="hyperlink"/>
      <w:u w:val="single"/>
    </w:rPr>
  </w:style>
  <w:style w:type="table" w:customStyle="1" w:styleId="GridTable4Accent5">
    <w:name w:val="Grid Table 4 Accent 5"/>
    <w:basedOn w:val="TableNormal"/>
    <w:uiPriority w:val="49"/>
    <w:rsid w:val="00594507"/>
    <w:pPr>
      <w:spacing w:after="0" w:line="240" w:lineRule="auto"/>
    </w:pPr>
    <w:rPr>
      <w:rFonts w:eastAsiaTheme="minorEastAsia"/>
      <w:sz w:val="21"/>
      <w:szCs w:val="21"/>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Caption">
    <w:name w:val="caption"/>
    <w:basedOn w:val="Normal"/>
    <w:next w:val="Normal"/>
    <w:uiPriority w:val="35"/>
    <w:unhideWhenUsed/>
    <w:qFormat/>
    <w:rsid w:val="00F36394"/>
    <w:pPr>
      <w:spacing w:after="120" w:line="240" w:lineRule="auto"/>
    </w:pPr>
    <w:rPr>
      <w:rFonts w:eastAsiaTheme="minorEastAsia"/>
      <w:b/>
      <w:bCs/>
      <w:color w:val="404040" w:themeColor="text1" w:themeTint="BF"/>
      <w:sz w:val="20"/>
      <w:szCs w:val="20"/>
    </w:rPr>
  </w:style>
  <w:style w:type="table" w:styleId="TableGrid">
    <w:name w:val="Table Grid"/>
    <w:basedOn w:val="TableNormal"/>
    <w:uiPriority w:val="39"/>
    <w:rsid w:val="003326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584D"/>
    <w:pPr>
      <w:spacing w:after="0" w:line="240" w:lineRule="auto"/>
    </w:pPr>
  </w:style>
  <w:style w:type="table" w:customStyle="1" w:styleId="GridTable4Accent1">
    <w:name w:val="Grid Table 4 Accent 1"/>
    <w:basedOn w:val="TableNormal"/>
    <w:uiPriority w:val="49"/>
    <w:rsid w:val="00DE409A"/>
    <w:pPr>
      <w:spacing w:before="200" w:after="0" w:line="240" w:lineRule="auto"/>
    </w:pPr>
    <w:rPr>
      <w:rFonts w:eastAsiaTheme="minorEastAsia"/>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BalloonText">
    <w:name w:val="Balloon Text"/>
    <w:basedOn w:val="Normal"/>
    <w:link w:val="BalloonTextChar"/>
    <w:uiPriority w:val="99"/>
    <w:semiHidden/>
    <w:unhideWhenUsed/>
    <w:rsid w:val="007B7D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7D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724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724B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E7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E7B5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24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24B6"/>
  </w:style>
  <w:style w:type="paragraph" w:styleId="Footer">
    <w:name w:val="footer"/>
    <w:basedOn w:val="Normal"/>
    <w:link w:val="FooterChar"/>
    <w:uiPriority w:val="99"/>
    <w:unhideWhenUsed/>
    <w:rsid w:val="009724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24B6"/>
  </w:style>
  <w:style w:type="character" w:customStyle="1" w:styleId="Heading1Char">
    <w:name w:val="Heading 1 Char"/>
    <w:basedOn w:val="DefaultParagraphFont"/>
    <w:link w:val="Heading1"/>
    <w:uiPriority w:val="9"/>
    <w:rsid w:val="009724B6"/>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9724B6"/>
    <w:pPr>
      <w:ind w:left="720"/>
      <w:contextualSpacing/>
    </w:pPr>
  </w:style>
  <w:style w:type="character" w:customStyle="1" w:styleId="Heading2Char">
    <w:name w:val="Heading 2 Char"/>
    <w:basedOn w:val="DefaultParagraphFont"/>
    <w:link w:val="Heading2"/>
    <w:uiPriority w:val="9"/>
    <w:rsid w:val="009724B6"/>
    <w:rPr>
      <w:rFonts w:asciiTheme="majorHAnsi" w:eastAsiaTheme="majorEastAsia" w:hAnsiTheme="majorHAnsi" w:cstheme="majorBidi"/>
      <w:color w:val="2E74B5" w:themeColor="accent1" w:themeShade="BF"/>
      <w:sz w:val="26"/>
      <w:szCs w:val="26"/>
    </w:rPr>
  </w:style>
  <w:style w:type="character" w:styleId="IntenseEmphasis">
    <w:name w:val="Intense Emphasis"/>
    <w:basedOn w:val="DefaultParagraphFont"/>
    <w:uiPriority w:val="21"/>
    <w:qFormat/>
    <w:rsid w:val="009724B6"/>
    <w:rPr>
      <w:i/>
      <w:iCs/>
      <w:color w:val="5B9BD5" w:themeColor="accent1"/>
    </w:rPr>
  </w:style>
  <w:style w:type="character" w:customStyle="1" w:styleId="Heading3Char">
    <w:name w:val="Heading 3 Char"/>
    <w:basedOn w:val="DefaultParagraphFont"/>
    <w:link w:val="Heading3"/>
    <w:uiPriority w:val="9"/>
    <w:rsid w:val="00BE7B5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E7B54"/>
    <w:rPr>
      <w:rFonts w:asciiTheme="majorHAnsi" w:eastAsiaTheme="majorEastAsia" w:hAnsiTheme="majorHAnsi" w:cstheme="majorBidi"/>
      <w:i/>
      <w:iCs/>
      <w:color w:val="2E74B5" w:themeColor="accent1" w:themeShade="BF"/>
    </w:rPr>
  </w:style>
  <w:style w:type="character" w:styleId="Hyperlink">
    <w:name w:val="Hyperlink"/>
    <w:basedOn w:val="DefaultParagraphFont"/>
    <w:uiPriority w:val="99"/>
    <w:unhideWhenUsed/>
    <w:rsid w:val="0091046C"/>
    <w:rPr>
      <w:color w:val="0563C1" w:themeColor="hyperlink"/>
      <w:u w:val="single"/>
    </w:rPr>
  </w:style>
  <w:style w:type="table" w:customStyle="1" w:styleId="GridTable4Accent5">
    <w:name w:val="Grid Table 4 Accent 5"/>
    <w:basedOn w:val="TableNormal"/>
    <w:uiPriority w:val="49"/>
    <w:rsid w:val="00594507"/>
    <w:pPr>
      <w:spacing w:after="0" w:line="240" w:lineRule="auto"/>
    </w:pPr>
    <w:rPr>
      <w:rFonts w:eastAsiaTheme="minorEastAsia"/>
      <w:sz w:val="21"/>
      <w:szCs w:val="21"/>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Caption">
    <w:name w:val="caption"/>
    <w:basedOn w:val="Normal"/>
    <w:next w:val="Normal"/>
    <w:uiPriority w:val="35"/>
    <w:unhideWhenUsed/>
    <w:qFormat/>
    <w:rsid w:val="00F36394"/>
    <w:pPr>
      <w:spacing w:after="120" w:line="240" w:lineRule="auto"/>
    </w:pPr>
    <w:rPr>
      <w:rFonts w:eastAsiaTheme="minorEastAsia"/>
      <w:b/>
      <w:bCs/>
      <w:color w:val="404040" w:themeColor="text1" w:themeTint="BF"/>
      <w:sz w:val="20"/>
      <w:szCs w:val="20"/>
    </w:rPr>
  </w:style>
  <w:style w:type="table" w:styleId="TableGrid">
    <w:name w:val="Table Grid"/>
    <w:basedOn w:val="TableNormal"/>
    <w:uiPriority w:val="39"/>
    <w:rsid w:val="003326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584D"/>
    <w:pPr>
      <w:spacing w:after="0" w:line="240" w:lineRule="auto"/>
    </w:pPr>
  </w:style>
  <w:style w:type="table" w:customStyle="1" w:styleId="GridTable4Accent1">
    <w:name w:val="Grid Table 4 Accent 1"/>
    <w:basedOn w:val="TableNormal"/>
    <w:uiPriority w:val="49"/>
    <w:rsid w:val="00DE409A"/>
    <w:pPr>
      <w:spacing w:before="200" w:after="0" w:line="240" w:lineRule="auto"/>
    </w:pPr>
    <w:rPr>
      <w:rFonts w:eastAsiaTheme="minorEastAsia"/>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BalloonText">
    <w:name w:val="Balloon Text"/>
    <w:basedOn w:val="Normal"/>
    <w:link w:val="BalloonTextChar"/>
    <w:uiPriority w:val="99"/>
    <w:semiHidden/>
    <w:unhideWhenUsed/>
    <w:rsid w:val="007B7D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7D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M1045@Centiant.co.uk"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2381</Words>
  <Characters>13574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15924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 Brown</dc:creator>
  <cp:lastModifiedBy>hamlyns992</cp:lastModifiedBy>
  <cp:revision>2</cp:revision>
  <dcterms:created xsi:type="dcterms:W3CDTF">2016-11-01T16:09:00Z</dcterms:created>
  <dcterms:modified xsi:type="dcterms:W3CDTF">2016-11-01T16:09:00Z</dcterms:modified>
</cp:coreProperties>
</file>